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6317" w14:textId="77777777" w:rsidR="001077CA" w:rsidRPr="003C145C" w:rsidRDefault="001077CA" w:rsidP="00B25A66">
      <w:pPr>
        <w:jc w:val="center"/>
        <w:rPr>
          <w:rFonts w:ascii="Times New Roman" w:eastAsia="Times New Roman" w:hAnsi="Times New Roman" w:cs="Times New Roman"/>
          <w:b/>
          <w:bCs/>
          <w:iCs/>
          <w:sz w:val="24"/>
          <w:szCs w:val="24"/>
          <w:lang w:eastAsia="en-US"/>
        </w:rPr>
      </w:pPr>
    </w:p>
    <w:p w14:paraId="2426EB2E" w14:textId="77777777" w:rsidR="001077CA" w:rsidRPr="003C145C" w:rsidRDefault="001077CA" w:rsidP="00B25A66">
      <w:pPr>
        <w:jc w:val="center"/>
        <w:rPr>
          <w:rFonts w:ascii="Times New Roman" w:eastAsia="Times New Roman" w:hAnsi="Times New Roman" w:cs="Times New Roman"/>
          <w:b/>
          <w:bCs/>
          <w:iCs/>
          <w:sz w:val="24"/>
          <w:szCs w:val="24"/>
          <w:lang w:eastAsia="en-US"/>
        </w:rPr>
      </w:pPr>
    </w:p>
    <w:p w14:paraId="047AA39E" w14:textId="07F02E25" w:rsidR="00B25A66" w:rsidRPr="003C145C" w:rsidRDefault="00B25A66" w:rsidP="00B25A66">
      <w:pPr>
        <w:jc w:val="center"/>
        <w:rPr>
          <w:rFonts w:ascii="Times New Roman" w:eastAsia="Times New Roman" w:hAnsi="Times New Roman" w:cs="Times New Roman"/>
          <w:b/>
          <w:bCs/>
          <w:iCs/>
          <w:sz w:val="24"/>
          <w:szCs w:val="24"/>
          <w:lang w:eastAsia="en-US"/>
        </w:rPr>
      </w:pPr>
      <w:r w:rsidRPr="003C145C">
        <w:rPr>
          <w:rFonts w:ascii="Times New Roman" w:eastAsia="Times New Roman" w:hAnsi="Times New Roman" w:cs="Times New Roman"/>
          <w:b/>
          <w:bCs/>
          <w:iCs/>
          <w:sz w:val="24"/>
          <w:szCs w:val="24"/>
          <w:lang w:eastAsia="en-US"/>
        </w:rPr>
        <w:t>ANUNT RECRUTARE</w:t>
      </w:r>
    </w:p>
    <w:p w14:paraId="0A06D563" w14:textId="77777777" w:rsidR="00B25A66" w:rsidRPr="003C145C" w:rsidRDefault="00B25A66" w:rsidP="00B25A66">
      <w:pPr>
        <w:jc w:val="both"/>
        <w:rPr>
          <w:rFonts w:ascii="Times New Roman" w:eastAsia="Times New Roman" w:hAnsi="Times New Roman" w:cs="Times New Roman"/>
          <w:b/>
          <w:bCs/>
          <w:iCs/>
          <w:sz w:val="24"/>
          <w:szCs w:val="24"/>
          <w:lang w:eastAsia="en-US"/>
        </w:rPr>
      </w:pPr>
    </w:p>
    <w:p w14:paraId="4C5F4CA1" w14:textId="441590B0" w:rsidR="00B25A66" w:rsidRPr="003C145C" w:rsidRDefault="00B25A66" w:rsidP="00B25A66">
      <w:pPr>
        <w:jc w:val="both"/>
        <w:rPr>
          <w:rFonts w:ascii="Times New Roman" w:eastAsia="Times New Roman" w:hAnsi="Times New Roman" w:cs="Times New Roman"/>
          <w:b/>
          <w:bCs/>
          <w:i/>
          <w:iCs/>
          <w:sz w:val="24"/>
          <w:szCs w:val="24"/>
          <w:lang w:eastAsia="en-US"/>
        </w:rPr>
      </w:pPr>
      <w:r w:rsidRPr="003C145C">
        <w:rPr>
          <w:rFonts w:ascii="Times New Roman" w:eastAsia="Times New Roman" w:hAnsi="Times New Roman" w:cs="Times New Roman"/>
          <w:b/>
          <w:bCs/>
          <w:iCs/>
          <w:sz w:val="24"/>
          <w:szCs w:val="24"/>
          <w:lang w:eastAsia="en-US"/>
        </w:rPr>
        <w:t xml:space="preserve">Post: </w:t>
      </w:r>
      <w:r w:rsidRPr="003C145C">
        <w:rPr>
          <w:rFonts w:ascii="Times New Roman" w:eastAsia="Times New Roman" w:hAnsi="Times New Roman" w:cs="Times New Roman"/>
          <w:b/>
          <w:bCs/>
          <w:iCs/>
          <w:sz w:val="24"/>
          <w:szCs w:val="24"/>
          <w:lang w:eastAsia="en-US"/>
        </w:rPr>
        <w:tab/>
      </w:r>
      <w:r w:rsidRPr="003C145C">
        <w:rPr>
          <w:rFonts w:ascii="Times New Roman" w:eastAsia="Times New Roman" w:hAnsi="Times New Roman" w:cs="Times New Roman"/>
          <w:b/>
          <w:bCs/>
          <w:iCs/>
          <w:sz w:val="24"/>
          <w:szCs w:val="24"/>
          <w:lang w:eastAsia="en-US"/>
        </w:rPr>
        <w:tab/>
      </w:r>
      <w:r w:rsidRPr="003C145C">
        <w:rPr>
          <w:rFonts w:ascii="Times New Roman" w:eastAsia="Times New Roman" w:hAnsi="Times New Roman" w:cs="Times New Roman"/>
          <w:b/>
          <w:bCs/>
          <w:iCs/>
          <w:sz w:val="24"/>
          <w:szCs w:val="24"/>
          <w:lang w:eastAsia="en-US"/>
        </w:rPr>
        <w:tab/>
        <w:t xml:space="preserve">AUDITOR </w:t>
      </w:r>
      <w:r w:rsidR="004E0732">
        <w:rPr>
          <w:rFonts w:ascii="Times New Roman" w:eastAsia="Times New Roman" w:hAnsi="Times New Roman" w:cs="Times New Roman"/>
          <w:b/>
          <w:bCs/>
          <w:iCs/>
          <w:sz w:val="24"/>
          <w:szCs w:val="24"/>
          <w:lang w:eastAsia="en-US"/>
        </w:rPr>
        <w:t xml:space="preserve">PUBLIC </w:t>
      </w:r>
      <w:r w:rsidRPr="003C145C">
        <w:rPr>
          <w:rFonts w:ascii="Times New Roman" w:eastAsia="Times New Roman" w:hAnsi="Times New Roman" w:cs="Times New Roman"/>
          <w:b/>
          <w:bCs/>
          <w:iCs/>
          <w:sz w:val="24"/>
          <w:szCs w:val="24"/>
          <w:lang w:eastAsia="en-US"/>
        </w:rPr>
        <w:t>INTERN</w:t>
      </w:r>
    </w:p>
    <w:p w14:paraId="7F0B9773" w14:textId="651E78A4" w:rsidR="00B25A66" w:rsidRPr="003C145C" w:rsidRDefault="00B25A66" w:rsidP="00B25A66">
      <w:pPr>
        <w:rPr>
          <w:rFonts w:ascii="Times New Roman" w:eastAsia="Times New Roman" w:hAnsi="Times New Roman" w:cs="Times New Roman"/>
          <w:sz w:val="24"/>
          <w:szCs w:val="24"/>
          <w:lang w:eastAsia="en-US"/>
        </w:rPr>
      </w:pPr>
      <w:r w:rsidRPr="003C145C">
        <w:rPr>
          <w:rFonts w:ascii="Times New Roman" w:eastAsia="Times New Roman" w:hAnsi="Times New Roman" w:cs="Times New Roman"/>
          <w:b/>
          <w:sz w:val="24"/>
          <w:szCs w:val="24"/>
          <w:lang w:eastAsia="en-US"/>
        </w:rPr>
        <w:t xml:space="preserve">Tipul ofertei: </w:t>
      </w:r>
      <w:r w:rsidRPr="003C145C">
        <w:rPr>
          <w:rFonts w:ascii="Times New Roman" w:eastAsia="Times New Roman" w:hAnsi="Times New Roman" w:cs="Times New Roman"/>
          <w:b/>
          <w:sz w:val="24"/>
          <w:szCs w:val="24"/>
          <w:lang w:eastAsia="en-US"/>
        </w:rPr>
        <w:tab/>
      </w:r>
      <w:r w:rsidRPr="003C145C">
        <w:rPr>
          <w:rFonts w:ascii="Times New Roman" w:eastAsia="Times New Roman" w:hAnsi="Times New Roman" w:cs="Times New Roman"/>
          <w:b/>
          <w:sz w:val="24"/>
          <w:szCs w:val="24"/>
          <w:lang w:eastAsia="en-US"/>
        </w:rPr>
        <w:tab/>
      </w:r>
      <w:r w:rsidR="00764607" w:rsidRPr="003C145C">
        <w:rPr>
          <w:rFonts w:ascii="Times New Roman" w:eastAsia="Times New Roman" w:hAnsi="Times New Roman" w:cs="Times New Roman"/>
          <w:sz w:val="24"/>
          <w:szCs w:val="24"/>
          <w:lang w:eastAsia="en-US"/>
        </w:rPr>
        <w:t>Permanent</w:t>
      </w:r>
    </w:p>
    <w:p w14:paraId="7ABE043F" w14:textId="75122903" w:rsidR="00B25A66" w:rsidRPr="003C145C" w:rsidRDefault="00B25A66" w:rsidP="00B25A66">
      <w:pPr>
        <w:rPr>
          <w:rFonts w:ascii="Times New Roman" w:eastAsia="Times New Roman" w:hAnsi="Times New Roman" w:cs="Times New Roman"/>
          <w:sz w:val="24"/>
          <w:szCs w:val="24"/>
          <w:lang w:eastAsia="en-US"/>
        </w:rPr>
      </w:pPr>
      <w:r w:rsidRPr="003C145C">
        <w:rPr>
          <w:rFonts w:ascii="Times New Roman" w:eastAsia="Times New Roman" w:hAnsi="Times New Roman" w:cs="Times New Roman"/>
          <w:b/>
          <w:sz w:val="24"/>
          <w:szCs w:val="24"/>
          <w:lang w:eastAsia="en-US"/>
        </w:rPr>
        <w:t>Oraş:</w:t>
      </w:r>
      <w:r w:rsidRPr="003C145C">
        <w:rPr>
          <w:rFonts w:ascii="Times New Roman" w:eastAsia="Times New Roman" w:hAnsi="Times New Roman" w:cs="Times New Roman"/>
          <w:b/>
          <w:sz w:val="24"/>
          <w:szCs w:val="24"/>
          <w:lang w:eastAsia="en-US"/>
        </w:rPr>
        <w:tab/>
      </w:r>
      <w:r w:rsidRPr="003C145C">
        <w:rPr>
          <w:rFonts w:ascii="Times New Roman" w:eastAsia="Times New Roman" w:hAnsi="Times New Roman" w:cs="Times New Roman"/>
          <w:sz w:val="24"/>
          <w:szCs w:val="24"/>
          <w:lang w:eastAsia="en-US"/>
        </w:rPr>
        <w:tab/>
      </w:r>
      <w:r w:rsidRPr="003C145C">
        <w:rPr>
          <w:rFonts w:ascii="Times New Roman" w:eastAsia="Times New Roman" w:hAnsi="Times New Roman" w:cs="Times New Roman"/>
          <w:sz w:val="24"/>
          <w:szCs w:val="24"/>
          <w:lang w:eastAsia="en-US"/>
        </w:rPr>
        <w:tab/>
        <w:t>Bucureşti</w:t>
      </w:r>
    </w:p>
    <w:p w14:paraId="55EDA583" w14:textId="2AD2721C" w:rsidR="00DF2741" w:rsidRPr="003C145C" w:rsidRDefault="00DF2741" w:rsidP="00DF2741">
      <w:pPr>
        <w:rPr>
          <w:rFonts w:ascii="Times New Roman" w:hAnsi="Times New Roman" w:cs="Times New Roman"/>
          <w:b/>
          <w:bCs/>
          <w:sz w:val="24"/>
          <w:szCs w:val="24"/>
        </w:rPr>
      </w:pPr>
      <w:r w:rsidRPr="003C145C">
        <w:rPr>
          <w:rFonts w:ascii="Times New Roman" w:hAnsi="Times New Roman" w:cs="Times New Roman"/>
          <w:b/>
          <w:bCs/>
          <w:sz w:val="24"/>
          <w:szCs w:val="24"/>
        </w:rPr>
        <w:t>Valabilitate anunt:</w:t>
      </w:r>
      <w:r w:rsidRPr="003C145C">
        <w:rPr>
          <w:rFonts w:ascii="Times New Roman" w:hAnsi="Times New Roman" w:cs="Times New Roman"/>
          <w:b/>
          <w:bCs/>
          <w:sz w:val="24"/>
          <w:szCs w:val="24"/>
        </w:rPr>
        <w:tab/>
      </w:r>
      <w:r w:rsidR="002E3DFA">
        <w:rPr>
          <w:rFonts w:ascii="Times New Roman" w:hAnsi="Times New Roman" w:cs="Times New Roman"/>
          <w:b/>
          <w:bCs/>
          <w:sz w:val="24"/>
          <w:szCs w:val="24"/>
        </w:rPr>
        <w:t>10.03.2026</w:t>
      </w:r>
      <w:r w:rsidR="00024785">
        <w:rPr>
          <w:rFonts w:ascii="Times New Roman" w:hAnsi="Times New Roman" w:cs="Times New Roman"/>
          <w:b/>
          <w:bCs/>
          <w:sz w:val="24"/>
          <w:szCs w:val="24"/>
        </w:rPr>
        <w:t xml:space="preserve"> </w:t>
      </w:r>
      <w:r w:rsidR="00CA53A7">
        <w:rPr>
          <w:rFonts w:ascii="Times New Roman" w:hAnsi="Times New Roman" w:cs="Times New Roman"/>
          <w:b/>
          <w:bCs/>
          <w:sz w:val="24"/>
          <w:szCs w:val="24"/>
        </w:rPr>
        <w:t>–</w:t>
      </w:r>
      <w:r w:rsidR="00024785">
        <w:rPr>
          <w:rFonts w:ascii="Times New Roman" w:hAnsi="Times New Roman" w:cs="Times New Roman"/>
          <w:b/>
          <w:bCs/>
          <w:sz w:val="24"/>
          <w:szCs w:val="24"/>
        </w:rPr>
        <w:t xml:space="preserve"> </w:t>
      </w:r>
      <w:r w:rsidR="00CA53A7">
        <w:rPr>
          <w:rFonts w:ascii="Times New Roman" w:hAnsi="Times New Roman" w:cs="Times New Roman"/>
          <w:b/>
          <w:bCs/>
          <w:sz w:val="24"/>
          <w:szCs w:val="24"/>
        </w:rPr>
        <w:t>20.03.2026</w:t>
      </w:r>
    </w:p>
    <w:p w14:paraId="54BC469C" w14:textId="77777777" w:rsidR="00DF2741" w:rsidRPr="003C145C" w:rsidRDefault="00DF2741" w:rsidP="00B25A66">
      <w:pPr>
        <w:rPr>
          <w:rFonts w:ascii="Times New Roman" w:eastAsia="Times New Roman" w:hAnsi="Times New Roman" w:cs="Times New Roman"/>
          <w:sz w:val="24"/>
          <w:szCs w:val="24"/>
          <w:lang w:eastAsia="en-US"/>
        </w:rPr>
      </w:pPr>
    </w:p>
    <w:p w14:paraId="66B5CD43" w14:textId="77777777" w:rsidR="00B25A66" w:rsidRPr="003C145C" w:rsidRDefault="00B25A66" w:rsidP="00B25A66">
      <w:pPr>
        <w:rPr>
          <w:rFonts w:ascii="Times New Roman" w:eastAsia="Times New Roman" w:hAnsi="Times New Roman" w:cs="Times New Roman"/>
          <w:sz w:val="24"/>
          <w:szCs w:val="24"/>
          <w:lang w:eastAsia="en-US"/>
        </w:rPr>
      </w:pPr>
    </w:p>
    <w:p w14:paraId="67905E3A" w14:textId="77777777" w:rsidR="00B25A66" w:rsidRPr="003C145C" w:rsidRDefault="00B25A66" w:rsidP="00B25A66">
      <w:pPr>
        <w:rPr>
          <w:rFonts w:ascii="Times New Roman" w:eastAsia="Times New Roman" w:hAnsi="Times New Roman" w:cs="Times New Roman"/>
          <w:b/>
          <w:sz w:val="24"/>
          <w:szCs w:val="24"/>
          <w:lang w:eastAsia="en-US"/>
        </w:rPr>
      </w:pPr>
      <w:r w:rsidRPr="003C145C">
        <w:rPr>
          <w:rFonts w:ascii="Times New Roman" w:eastAsia="Times New Roman" w:hAnsi="Times New Roman" w:cs="Times New Roman"/>
          <w:b/>
          <w:sz w:val="24"/>
          <w:szCs w:val="24"/>
          <w:lang w:eastAsia="en-US"/>
        </w:rPr>
        <w:t>Descrierea postului:</w:t>
      </w:r>
    </w:p>
    <w:p w14:paraId="287BBD93" w14:textId="77777777"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Elaboreaza propuneri de norme metodologice privind activitatea de audit intern;</w:t>
      </w:r>
    </w:p>
    <w:p w14:paraId="2E247676" w14:textId="77777777"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Participa la elaborarea proiectului planului multianual de audit public intern</w:t>
      </w:r>
    </w:p>
    <w:p w14:paraId="47E16056" w14:textId="0C706804"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Efectueaza activităţile de audit intern în conformitate cu planul anual de audit intern aprobat;</w:t>
      </w:r>
    </w:p>
    <w:p w14:paraId="4F5312FB" w14:textId="15212C9E" w:rsidR="00936AE1" w:rsidRPr="003C145C" w:rsidRDefault="00936AE1"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Efectueaza misiuni de audit a activitatilor desfasurate de unitatile teritoriale ale Fondului;</w:t>
      </w:r>
    </w:p>
    <w:p w14:paraId="2C39AA6C" w14:textId="46FFF0A0"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Identifică şi evaluează riscurile semnificative legate de domeniul său de activitate; </w:t>
      </w:r>
    </w:p>
    <w:p w14:paraId="63BEFB33" w14:textId="483A5CC9" w:rsidR="00FE36E4" w:rsidRPr="003C145C" w:rsidRDefault="00FE36E4"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Analizează documente, date şi informaţii, colectează probe de audit, formulează constatări şi concluzii şi, pe baza lor, formulează recomandări privind problemele identificate</w:t>
      </w:r>
    </w:p>
    <w:p w14:paraId="3B4BA948" w14:textId="77777777"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Urmărește implementarea de către toate structurile interne implicate a recomăndarilor formulate </w:t>
      </w:r>
    </w:p>
    <w:p w14:paraId="60AA03E6" w14:textId="51E850EF"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Urmărește aplicarea sistemului de control intern în aria specifică de activitate</w:t>
      </w:r>
    </w:p>
    <w:p w14:paraId="76E0DA35" w14:textId="77777777" w:rsidR="00FE36E4" w:rsidRPr="003C145C" w:rsidRDefault="00FE36E4" w:rsidP="00FE36E4">
      <w:pPr>
        <w:pStyle w:val="ListParagraph"/>
        <w:numPr>
          <w:ilvl w:val="0"/>
          <w:numId w:val="3"/>
        </w:numPr>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Raspunde de cunoasterea si respectarea cadrului normativ specific domeniului propriu de activitate;</w:t>
      </w:r>
    </w:p>
    <w:p w14:paraId="5875C587" w14:textId="1EF53896" w:rsidR="00FE36E4" w:rsidRPr="003C145C" w:rsidRDefault="00FE36E4"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Intocmeste, la solicitarea conducerii directiei/ Fondului, rapoarte privind activitatea specifica</w:t>
      </w:r>
    </w:p>
    <w:p w14:paraId="7564791A" w14:textId="77777777"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Utilizează eficient aplicaţiile informatice destinate desfăşurării activităţii sale – Microsoft Office si Charisma;</w:t>
      </w:r>
    </w:p>
    <w:p w14:paraId="2A86BF86" w14:textId="77777777"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Verifica functionarea si eficienta fluxurilor informationale intre sectoare</w:t>
      </w:r>
    </w:p>
    <w:p w14:paraId="0E6E52DF" w14:textId="77777777" w:rsidR="00B25A66" w:rsidRPr="003C145C" w:rsidRDefault="00B25A66" w:rsidP="00B25A66">
      <w:pPr>
        <w:numPr>
          <w:ilvl w:val="0"/>
          <w:numId w:val="3"/>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Participa la elaborarea raportului anual al activităţii de audit public intern si/sau alte raportari asupra misiunilor intreprinse.</w:t>
      </w:r>
    </w:p>
    <w:p w14:paraId="396DEAA9" w14:textId="77777777" w:rsidR="00B25A66" w:rsidRPr="003C145C" w:rsidRDefault="00B25A66" w:rsidP="00B25A66">
      <w:pPr>
        <w:rPr>
          <w:rFonts w:ascii="Times New Roman" w:eastAsia="Times New Roman" w:hAnsi="Times New Roman" w:cs="Times New Roman"/>
          <w:b/>
          <w:sz w:val="24"/>
          <w:szCs w:val="24"/>
          <w:lang w:eastAsia="en-US"/>
        </w:rPr>
      </w:pPr>
    </w:p>
    <w:p w14:paraId="48D03155" w14:textId="77777777" w:rsidR="00B25A66" w:rsidRPr="003C145C" w:rsidRDefault="00B25A66" w:rsidP="00B25A66">
      <w:pPr>
        <w:rPr>
          <w:rFonts w:ascii="Times New Roman" w:eastAsia="Times New Roman" w:hAnsi="Times New Roman" w:cs="Times New Roman"/>
          <w:b/>
          <w:sz w:val="24"/>
          <w:szCs w:val="24"/>
          <w:lang w:eastAsia="en-US"/>
        </w:rPr>
      </w:pPr>
      <w:r w:rsidRPr="003C145C">
        <w:rPr>
          <w:rFonts w:ascii="Times New Roman" w:eastAsia="Times New Roman" w:hAnsi="Times New Roman" w:cs="Times New Roman"/>
          <w:b/>
          <w:sz w:val="24"/>
          <w:szCs w:val="24"/>
          <w:lang w:eastAsia="en-US"/>
        </w:rPr>
        <w:t>Cerinţe:</w:t>
      </w:r>
    </w:p>
    <w:p w14:paraId="76015ED8" w14:textId="5926A7CB" w:rsidR="00B25A66" w:rsidRPr="003C145C" w:rsidRDefault="00B25A66" w:rsidP="00B25A66">
      <w:pPr>
        <w:numPr>
          <w:ilvl w:val="0"/>
          <w:numId w:val="1"/>
        </w:numPr>
        <w:ind w:left="360"/>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Studii superioare economice/juridice/tehnice</w:t>
      </w:r>
      <w:r w:rsidR="001077CA" w:rsidRPr="003C145C">
        <w:rPr>
          <w:rFonts w:ascii="Times New Roman" w:eastAsia="Times New Roman" w:hAnsi="Times New Roman" w:cs="Times New Roman"/>
          <w:sz w:val="24"/>
          <w:szCs w:val="24"/>
          <w:lang w:eastAsia="en-US"/>
        </w:rPr>
        <w:t>;</w:t>
      </w:r>
    </w:p>
    <w:p w14:paraId="51A45550" w14:textId="4B3C230D" w:rsidR="00FE36E4" w:rsidRPr="003C145C" w:rsidRDefault="00B25A66" w:rsidP="00B25A66">
      <w:pPr>
        <w:numPr>
          <w:ilvl w:val="0"/>
          <w:numId w:val="1"/>
        </w:numPr>
        <w:ind w:left="360"/>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Minimum 8 ani de experienta in functii de analiza si expertiza de specialitate</w:t>
      </w:r>
      <w:r w:rsidR="001077CA" w:rsidRPr="003C145C">
        <w:rPr>
          <w:rFonts w:ascii="Times New Roman" w:eastAsia="Times New Roman" w:hAnsi="Times New Roman" w:cs="Times New Roman"/>
          <w:sz w:val="24"/>
          <w:szCs w:val="24"/>
          <w:lang w:eastAsia="en-US"/>
        </w:rPr>
        <w:t>;</w:t>
      </w:r>
    </w:p>
    <w:p w14:paraId="2DA083EC" w14:textId="7D280EE9" w:rsidR="00B25A66" w:rsidRPr="003C145C" w:rsidRDefault="00FE36E4" w:rsidP="00B25A66">
      <w:pPr>
        <w:numPr>
          <w:ilvl w:val="0"/>
          <w:numId w:val="1"/>
        </w:numPr>
        <w:ind w:left="360"/>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C</w:t>
      </w:r>
      <w:r w:rsidR="00B25A66" w:rsidRPr="003C145C">
        <w:rPr>
          <w:rFonts w:ascii="Times New Roman" w:eastAsia="Times New Roman" w:hAnsi="Times New Roman" w:cs="Times New Roman"/>
          <w:sz w:val="24"/>
          <w:szCs w:val="24"/>
          <w:lang w:eastAsia="en-US"/>
        </w:rPr>
        <w:t xml:space="preserve">ertificări profesionale în domeniul auditului; </w:t>
      </w:r>
    </w:p>
    <w:p w14:paraId="01F1CD87" w14:textId="04D100DA" w:rsidR="00B25A66" w:rsidRPr="003C145C" w:rsidRDefault="00B25A66" w:rsidP="00B25A66">
      <w:pPr>
        <w:numPr>
          <w:ilvl w:val="0"/>
          <w:numId w:val="2"/>
        </w:numPr>
        <w:ind w:left="360"/>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Cunoasterea aprofundata a reglementarilor legale in vigoare, cunostinte in domeniul auditului intern; </w:t>
      </w:r>
    </w:p>
    <w:p w14:paraId="346670E3" w14:textId="77777777" w:rsidR="00B25A66" w:rsidRPr="003C145C" w:rsidRDefault="00B25A66" w:rsidP="00B25A66">
      <w:pPr>
        <w:numPr>
          <w:ilvl w:val="0"/>
          <w:numId w:val="2"/>
        </w:numPr>
        <w:ind w:left="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Gândire analitică şi sintetică si abilitați pentru rezolvarea problemelor; </w:t>
      </w:r>
    </w:p>
    <w:p w14:paraId="59057AD3" w14:textId="77777777" w:rsidR="00B25A66" w:rsidRPr="003C145C" w:rsidRDefault="00B25A66" w:rsidP="00B25A66">
      <w:pPr>
        <w:numPr>
          <w:ilvl w:val="0"/>
          <w:numId w:val="2"/>
        </w:numPr>
        <w:ind w:left="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Abilitați de comunicare şi de prezentare, atât orală, cât şi în scris;</w:t>
      </w:r>
    </w:p>
    <w:p w14:paraId="4245D0A3" w14:textId="77777777" w:rsidR="00B25A66" w:rsidRPr="003C145C" w:rsidRDefault="00B25A66" w:rsidP="00B25A66">
      <w:pPr>
        <w:numPr>
          <w:ilvl w:val="0"/>
          <w:numId w:val="2"/>
        </w:numPr>
        <w:ind w:left="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Capacitatea de a identifica probleme, de a formula ipoteze şi soluţii, de a răspunde pentru deciziile luate sau sarcinile îndeplinite, indiferent de rezultat; </w:t>
      </w:r>
    </w:p>
    <w:p w14:paraId="0B61CAD8" w14:textId="77777777" w:rsidR="00B25A66" w:rsidRPr="003C145C" w:rsidRDefault="00B25A66" w:rsidP="00B25A66">
      <w:pPr>
        <w:numPr>
          <w:ilvl w:val="0"/>
          <w:numId w:val="2"/>
        </w:numPr>
        <w:ind w:left="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Disponibilitate de colaborare, pentru a acorda suport si a lucra cu colegii pentru un obiectiv comun;</w:t>
      </w:r>
    </w:p>
    <w:p w14:paraId="41AF7AD7" w14:textId="1ACE20A5" w:rsidR="00B25A66" w:rsidRPr="003C145C" w:rsidRDefault="00B25A66" w:rsidP="00B25A66">
      <w:pPr>
        <w:numPr>
          <w:ilvl w:val="0"/>
          <w:numId w:val="2"/>
        </w:numPr>
        <w:ind w:left="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Atenţie la detaliu, planificând şi organizând eficient timpul şi resursele</w:t>
      </w:r>
      <w:r w:rsidR="001077CA" w:rsidRPr="003C145C">
        <w:rPr>
          <w:rFonts w:ascii="Times New Roman" w:eastAsia="Times New Roman" w:hAnsi="Times New Roman" w:cs="Times New Roman"/>
          <w:sz w:val="24"/>
          <w:szCs w:val="24"/>
          <w:lang w:eastAsia="en-US"/>
        </w:rPr>
        <w:t>;</w:t>
      </w:r>
    </w:p>
    <w:p w14:paraId="29075ED7" w14:textId="301706CB" w:rsidR="001077CA" w:rsidRPr="003C145C" w:rsidRDefault="001077CA" w:rsidP="00B25A66">
      <w:pPr>
        <w:numPr>
          <w:ilvl w:val="0"/>
          <w:numId w:val="2"/>
        </w:numPr>
        <w:ind w:left="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Capacitate de a lucra in conditii de stres si termene stranse;</w:t>
      </w:r>
    </w:p>
    <w:p w14:paraId="040850B1" w14:textId="77777777" w:rsidR="00B25A66" w:rsidRPr="003C145C" w:rsidRDefault="00B25A66" w:rsidP="00B25A66">
      <w:pPr>
        <w:numPr>
          <w:ilvl w:val="0"/>
          <w:numId w:val="2"/>
        </w:numPr>
        <w:ind w:left="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Cunostinte bune de limba engleza;</w:t>
      </w:r>
    </w:p>
    <w:p w14:paraId="4E0C4DD2" w14:textId="77777777" w:rsidR="00B25A66" w:rsidRPr="003C145C" w:rsidRDefault="00B25A66" w:rsidP="00B25A66">
      <w:pPr>
        <w:numPr>
          <w:ilvl w:val="0"/>
          <w:numId w:val="2"/>
        </w:numPr>
        <w:ind w:left="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lastRenderedPageBreak/>
        <w:t>Cunostinte avansate de Microsoft Office (Excel, Word etc.)</w:t>
      </w:r>
    </w:p>
    <w:p w14:paraId="491261FB" w14:textId="77777777" w:rsidR="00B25A66" w:rsidRPr="003C145C" w:rsidRDefault="00B25A66" w:rsidP="00B25A66">
      <w:pPr>
        <w:ind w:left="720"/>
        <w:rPr>
          <w:rFonts w:ascii="Times New Roman" w:eastAsia="Times New Roman" w:hAnsi="Times New Roman" w:cs="Times New Roman"/>
          <w:sz w:val="24"/>
          <w:szCs w:val="24"/>
          <w:lang w:eastAsia="en-US"/>
        </w:rPr>
      </w:pPr>
    </w:p>
    <w:p w14:paraId="6145BB37" w14:textId="77777777" w:rsidR="00B25A66" w:rsidRPr="003C145C" w:rsidRDefault="00B25A66" w:rsidP="00B25A66">
      <w:pPr>
        <w:rPr>
          <w:rFonts w:ascii="Times New Roman" w:eastAsia="Times New Roman" w:hAnsi="Times New Roman" w:cs="Times New Roman"/>
          <w:b/>
          <w:sz w:val="24"/>
          <w:szCs w:val="24"/>
          <w:lang w:eastAsia="en-US"/>
        </w:rPr>
      </w:pPr>
      <w:r w:rsidRPr="003C145C">
        <w:rPr>
          <w:rFonts w:ascii="Times New Roman" w:eastAsia="Times New Roman" w:hAnsi="Times New Roman" w:cs="Times New Roman"/>
          <w:b/>
          <w:sz w:val="24"/>
          <w:szCs w:val="24"/>
          <w:lang w:eastAsia="en-US"/>
        </w:rPr>
        <w:t>Ofertă (bonusuri, beneficii):</w:t>
      </w:r>
    </w:p>
    <w:p w14:paraId="4B2C0F70" w14:textId="77777777" w:rsidR="00B25A66" w:rsidRPr="003C145C" w:rsidRDefault="00B25A66" w:rsidP="00B25A66">
      <w:pPr>
        <w:ind w:firstLine="72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Se oferă pachet salarial motivant;</w:t>
      </w:r>
    </w:p>
    <w:p w14:paraId="16BE8330" w14:textId="77777777" w:rsidR="00B25A66" w:rsidRPr="003C145C" w:rsidRDefault="00B25A66" w:rsidP="00B25A66">
      <w:pPr>
        <w:ind w:firstLine="72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Mediu de lucru profesionist şi competitiv;</w:t>
      </w:r>
    </w:p>
    <w:p w14:paraId="25BB7506" w14:textId="77777777" w:rsidR="00B25A66" w:rsidRPr="003C145C" w:rsidRDefault="00B25A66" w:rsidP="00B25A66">
      <w:pPr>
        <w:ind w:firstLine="72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Oportunităţi de training şi dezvoltare profesională.</w:t>
      </w:r>
    </w:p>
    <w:p w14:paraId="23851D94" w14:textId="77777777" w:rsidR="00B25A66" w:rsidRPr="003C145C" w:rsidRDefault="00B25A66" w:rsidP="00B25A66">
      <w:pPr>
        <w:rPr>
          <w:rFonts w:ascii="Times New Roman" w:eastAsia="Times New Roman" w:hAnsi="Times New Roman" w:cs="Times New Roman"/>
          <w:sz w:val="24"/>
          <w:szCs w:val="24"/>
          <w:lang w:eastAsia="en-US"/>
        </w:rPr>
      </w:pPr>
    </w:p>
    <w:p w14:paraId="44CC8BA9" w14:textId="00009A74" w:rsidR="00B25A66" w:rsidRPr="003C145C" w:rsidRDefault="00B25A66" w:rsidP="001D7368">
      <w:pPr>
        <w:jc w:val="both"/>
        <w:rPr>
          <w:rFonts w:ascii="Times New Roman" w:eastAsia="Times New Roman" w:hAnsi="Times New Roman" w:cs="Times New Roman"/>
          <w:sz w:val="24"/>
          <w:szCs w:val="24"/>
          <w:u w:val="single"/>
          <w:lang w:eastAsia="en-US"/>
        </w:rPr>
      </w:pPr>
      <w:r w:rsidRPr="003C145C">
        <w:rPr>
          <w:rFonts w:ascii="Times New Roman" w:eastAsia="Times New Roman" w:hAnsi="Times New Roman" w:cs="Times New Roman"/>
          <w:sz w:val="24"/>
          <w:szCs w:val="24"/>
          <w:u w:val="single"/>
          <w:lang w:eastAsia="en-US"/>
        </w:rPr>
        <w:t xml:space="preserve">Candidaţii pentru funcţia de auditor intern vor depune pana la data de </w:t>
      </w:r>
      <w:r w:rsidR="00563FA0">
        <w:rPr>
          <w:rFonts w:ascii="Times New Roman" w:eastAsia="Times New Roman" w:hAnsi="Times New Roman" w:cs="Times New Roman"/>
          <w:b/>
          <w:bCs/>
          <w:i/>
          <w:iCs/>
          <w:sz w:val="24"/>
          <w:szCs w:val="24"/>
          <w:u w:val="single"/>
          <w:lang w:eastAsia="en-US"/>
        </w:rPr>
        <w:t>20.03</w:t>
      </w:r>
      <w:r w:rsidR="00CA1447" w:rsidRPr="003C145C">
        <w:rPr>
          <w:rFonts w:ascii="Times New Roman" w:eastAsia="Times New Roman" w:hAnsi="Times New Roman" w:cs="Times New Roman"/>
          <w:b/>
          <w:bCs/>
          <w:i/>
          <w:iCs/>
          <w:sz w:val="24"/>
          <w:szCs w:val="24"/>
          <w:u w:val="single"/>
          <w:lang w:eastAsia="en-US"/>
        </w:rPr>
        <w:t>.</w:t>
      </w:r>
      <w:r w:rsidR="004C349C" w:rsidRPr="003C145C">
        <w:rPr>
          <w:rFonts w:ascii="Times New Roman" w:eastAsia="Times New Roman" w:hAnsi="Times New Roman" w:cs="Times New Roman"/>
          <w:b/>
          <w:bCs/>
          <w:i/>
          <w:iCs/>
          <w:sz w:val="24"/>
          <w:szCs w:val="24"/>
          <w:u w:val="single"/>
          <w:lang w:eastAsia="en-US"/>
        </w:rPr>
        <w:t>202</w:t>
      </w:r>
      <w:r w:rsidR="00FC3501">
        <w:rPr>
          <w:rFonts w:ascii="Times New Roman" w:eastAsia="Times New Roman" w:hAnsi="Times New Roman" w:cs="Times New Roman"/>
          <w:b/>
          <w:bCs/>
          <w:i/>
          <w:iCs/>
          <w:sz w:val="24"/>
          <w:szCs w:val="24"/>
          <w:u w:val="single"/>
          <w:lang w:eastAsia="en-US"/>
        </w:rPr>
        <w:t>6</w:t>
      </w:r>
      <w:r w:rsidRPr="003C145C">
        <w:rPr>
          <w:rFonts w:ascii="Times New Roman" w:eastAsia="Times New Roman" w:hAnsi="Times New Roman" w:cs="Times New Roman"/>
          <w:sz w:val="24"/>
          <w:szCs w:val="24"/>
          <w:u w:val="single"/>
          <w:lang w:eastAsia="en-US"/>
        </w:rPr>
        <w:t xml:space="preserve"> la registratura FNGCIMM SA IFN un dosar cu mentiunea</w:t>
      </w:r>
      <w:r w:rsidRPr="003C145C">
        <w:rPr>
          <w:rFonts w:ascii="Times New Roman" w:eastAsia="Times New Roman" w:hAnsi="Times New Roman" w:cs="Times New Roman"/>
          <w:sz w:val="24"/>
          <w:szCs w:val="24"/>
          <w:lang w:eastAsia="en-US"/>
        </w:rPr>
        <w:t xml:space="preserve"> </w:t>
      </w:r>
      <w:r w:rsidRPr="003C145C">
        <w:rPr>
          <w:rFonts w:ascii="Times New Roman" w:eastAsia="Times New Roman" w:hAnsi="Times New Roman" w:cs="Times New Roman"/>
          <w:b/>
          <w:bCs/>
          <w:i/>
          <w:iCs/>
          <w:sz w:val="24"/>
          <w:szCs w:val="24"/>
          <w:lang w:eastAsia="en-US"/>
        </w:rPr>
        <w:t>„Candidatura pentru pozitia de Auditor intern</w:t>
      </w:r>
      <w:r w:rsidR="00F73736" w:rsidRPr="003C145C">
        <w:rPr>
          <w:rFonts w:ascii="Times New Roman" w:eastAsia="Times New Roman" w:hAnsi="Times New Roman" w:cs="Times New Roman"/>
          <w:b/>
          <w:bCs/>
          <w:i/>
          <w:iCs/>
          <w:sz w:val="24"/>
          <w:szCs w:val="24"/>
          <w:lang w:eastAsia="en-US"/>
        </w:rPr>
        <w:t>.</w:t>
      </w:r>
      <w:r w:rsidRPr="003C145C">
        <w:rPr>
          <w:rFonts w:ascii="Times New Roman" w:eastAsia="Times New Roman" w:hAnsi="Times New Roman" w:cs="Times New Roman"/>
          <w:b/>
          <w:bCs/>
          <w:i/>
          <w:iCs/>
          <w:sz w:val="24"/>
          <w:szCs w:val="24"/>
          <w:lang w:eastAsia="en-US"/>
        </w:rPr>
        <w:t>”</w:t>
      </w:r>
      <w:r w:rsidR="00F73736" w:rsidRPr="003C145C">
        <w:rPr>
          <w:rFonts w:ascii="Times New Roman" w:eastAsia="Times New Roman" w:hAnsi="Times New Roman" w:cs="Times New Roman"/>
          <w:b/>
          <w:bCs/>
          <w:i/>
          <w:iCs/>
          <w:sz w:val="24"/>
          <w:szCs w:val="24"/>
          <w:lang w:eastAsia="en-US"/>
        </w:rPr>
        <w:t>,</w:t>
      </w:r>
      <w:r w:rsidRPr="003C145C">
        <w:rPr>
          <w:rFonts w:ascii="Times New Roman" w:eastAsia="Times New Roman" w:hAnsi="Times New Roman" w:cs="Times New Roman"/>
          <w:sz w:val="24"/>
          <w:szCs w:val="24"/>
          <w:lang w:eastAsia="en-US"/>
        </w:rPr>
        <w:t xml:space="preserve"> </w:t>
      </w:r>
      <w:r w:rsidRPr="003C145C">
        <w:rPr>
          <w:rFonts w:ascii="Times New Roman" w:eastAsia="Times New Roman" w:hAnsi="Times New Roman" w:cs="Times New Roman"/>
          <w:sz w:val="24"/>
          <w:szCs w:val="24"/>
          <w:u w:val="single"/>
          <w:lang w:eastAsia="en-US"/>
        </w:rPr>
        <w:t>care va cuprinde următoarele documente:</w:t>
      </w:r>
    </w:p>
    <w:p w14:paraId="7616A483" w14:textId="0CD15C03" w:rsidR="00B25A66" w:rsidRPr="003C145C" w:rsidRDefault="00B25A66" w:rsidP="001D7368">
      <w:pPr>
        <w:numPr>
          <w:ilvl w:val="0"/>
          <w:numId w:val="4"/>
        </w:numPr>
        <w:tabs>
          <w:tab w:val="left" w:pos="360"/>
        </w:tabs>
        <w:ind w:left="360"/>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curriculum vitae</w:t>
      </w:r>
      <w:r w:rsidR="005B16EF" w:rsidRPr="003C145C">
        <w:rPr>
          <w:rStyle w:val="EndnoteReference"/>
          <w:rFonts w:ascii="Times New Roman" w:eastAsia="Times New Roman" w:hAnsi="Times New Roman" w:cs="Times New Roman"/>
          <w:sz w:val="24"/>
          <w:szCs w:val="24"/>
          <w:lang w:eastAsia="en-US"/>
        </w:rPr>
        <w:endnoteReference w:id="1"/>
      </w:r>
      <w:r w:rsidRPr="003C145C">
        <w:rPr>
          <w:rFonts w:ascii="Times New Roman" w:eastAsia="Times New Roman" w:hAnsi="Times New Roman" w:cs="Times New Roman"/>
          <w:sz w:val="24"/>
          <w:szCs w:val="24"/>
          <w:lang w:eastAsia="en-US"/>
        </w:rPr>
        <w:t xml:space="preserve"> si scrisoare de motivatie;</w:t>
      </w:r>
    </w:p>
    <w:p w14:paraId="5DB238CA" w14:textId="09D0D24D" w:rsidR="00B25A66" w:rsidRPr="003C145C" w:rsidRDefault="00B25A66" w:rsidP="001D7368">
      <w:pPr>
        <w:numPr>
          <w:ilvl w:val="0"/>
          <w:numId w:val="4"/>
        </w:numPr>
        <w:tabs>
          <w:tab w:val="left" w:pos="360"/>
        </w:tabs>
        <w:ind w:left="360"/>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o declaraţie privind respectarea prevederilor art. 22 din Legea nr. 672/2002, republicată, cu modificările ulterioare, referitoare la incompatibilităţile auditorilor interni</w:t>
      </w:r>
      <w:r w:rsidR="00770738" w:rsidRPr="003C145C">
        <w:rPr>
          <w:rStyle w:val="EndnoteReference"/>
          <w:rFonts w:ascii="Times New Roman" w:eastAsia="Times New Roman" w:hAnsi="Times New Roman" w:cs="Times New Roman"/>
          <w:sz w:val="24"/>
          <w:szCs w:val="24"/>
          <w:lang w:eastAsia="en-US"/>
        </w:rPr>
        <w:endnoteReference w:id="2"/>
      </w:r>
      <w:r w:rsidRPr="003C145C">
        <w:rPr>
          <w:rFonts w:ascii="Times New Roman" w:eastAsia="Times New Roman" w:hAnsi="Times New Roman" w:cs="Times New Roman"/>
          <w:sz w:val="24"/>
          <w:szCs w:val="24"/>
          <w:lang w:eastAsia="en-US"/>
        </w:rPr>
        <w:t>;</w:t>
      </w:r>
    </w:p>
    <w:p w14:paraId="19397953" w14:textId="6EA43DF5" w:rsidR="00B25A66" w:rsidRPr="003C145C" w:rsidRDefault="00B25A66" w:rsidP="001D7368">
      <w:pPr>
        <w:numPr>
          <w:ilvl w:val="0"/>
          <w:numId w:val="4"/>
        </w:numPr>
        <w:tabs>
          <w:tab w:val="left" w:pos="360"/>
        </w:tabs>
        <w:ind w:left="360"/>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o lucrare în domeniul auditului public intern</w:t>
      </w:r>
      <w:r w:rsidR="00251878" w:rsidRPr="003C145C">
        <w:rPr>
          <w:rStyle w:val="EndnoteReference"/>
          <w:rFonts w:ascii="Times New Roman" w:eastAsia="Times New Roman" w:hAnsi="Times New Roman" w:cs="Times New Roman"/>
          <w:sz w:val="24"/>
          <w:szCs w:val="24"/>
          <w:lang w:eastAsia="en-US"/>
        </w:rPr>
        <w:endnoteReference w:id="3"/>
      </w:r>
      <w:r w:rsidRPr="003C145C">
        <w:rPr>
          <w:rFonts w:ascii="Times New Roman" w:eastAsia="Times New Roman" w:hAnsi="Times New Roman" w:cs="Times New Roman"/>
          <w:sz w:val="24"/>
          <w:szCs w:val="24"/>
          <w:lang w:eastAsia="en-US"/>
        </w:rPr>
        <w:t>;</w:t>
      </w:r>
    </w:p>
    <w:p w14:paraId="4CF013C2" w14:textId="2E3A7F6B" w:rsidR="00B25A66" w:rsidRPr="003C145C" w:rsidRDefault="00B25A66" w:rsidP="001D7368">
      <w:pPr>
        <w:numPr>
          <w:ilvl w:val="0"/>
          <w:numId w:val="4"/>
        </w:numPr>
        <w:tabs>
          <w:tab w:val="left" w:pos="360"/>
        </w:tabs>
        <w:ind w:left="360"/>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două scrisori de recomandare de la persoane cu experienţă în domeniul auditului intern.</w:t>
      </w:r>
      <w:r w:rsidR="00190A9E" w:rsidRPr="003C145C">
        <w:rPr>
          <w:rStyle w:val="EndnoteReference"/>
          <w:rFonts w:ascii="Times New Roman" w:eastAsia="Times New Roman" w:hAnsi="Times New Roman" w:cs="Times New Roman"/>
          <w:sz w:val="24"/>
          <w:szCs w:val="24"/>
          <w:lang w:eastAsia="en-US"/>
        </w:rPr>
        <w:endnoteReference w:id="4"/>
      </w:r>
    </w:p>
    <w:p w14:paraId="3132D291" w14:textId="757061DF" w:rsidR="00B25A66" w:rsidRPr="003C145C" w:rsidRDefault="00B25A66" w:rsidP="00B25A66">
      <w:pPr>
        <w:jc w:val="both"/>
        <w:rPr>
          <w:rFonts w:ascii="Times New Roman" w:eastAsia="Times New Roman" w:hAnsi="Times New Roman" w:cs="Times New Roman"/>
          <w:b/>
          <w:bCs/>
          <w:sz w:val="24"/>
          <w:szCs w:val="24"/>
          <w:lang w:eastAsia="en-US"/>
        </w:rPr>
      </w:pPr>
      <w:r w:rsidRPr="003C145C">
        <w:rPr>
          <w:rFonts w:ascii="Times New Roman" w:eastAsia="Times New Roman" w:hAnsi="Times New Roman" w:cs="Times New Roman"/>
          <w:b/>
          <w:bCs/>
          <w:sz w:val="24"/>
          <w:szCs w:val="24"/>
          <w:lang w:eastAsia="en-US"/>
        </w:rPr>
        <w:t xml:space="preserve">Doar persoanele selectate pe baza dosarului vor fi contactate pentru un interviu cu comisia de selectie. </w:t>
      </w:r>
    </w:p>
    <w:p w14:paraId="73678ECF" w14:textId="77777777" w:rsidR="00CF64C4" w:rsidRPr="003C145C" w:rsidRDefault="00CF64C4" w:rsidP="00B25A66">
      <w:pPr>
        <w:jc w:val="both"/>
        <w:rPr>
          <w:rFonts w:ascii="Times New Roman" w:eastAsia="Times New Roman" w:hAnsi="Times New Roman" w:cs="Times New Roman"/>
          <w:b/>
          <w:bCs/>
          <w:sz w:val="24"/>
          <w:szCs w:val="24"/>
          <w:lang w:eastAsia="en-US"/>
        </w:rPr>
      </w:pPr>
    </w:p>
    <w:p w14:paraId="51507775" w14:textId="77777777" w:rsidR="00335A2C" w:rsidRPr="003C145C" w:rsidRDefault="00335A2C" w:rsidP="00335A2C">
      <w:pPr>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Comisia de avizare este constituită din:</w:t>
      </w:r>
    </w:p>
    <w:p w14:paraId="02029BC6" w14:textId="4DA9E931" w:rsidR="00335A2C" w:rsidRPr="003C145C" w:rsidRDefault="00335A2C" w:rsidP="00335A2C">
      <w:pPr>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 a) </w:t>
      </w:r>
      <w:r w:rsidR="00CF64C4" w:rsidRPr="003C145C">
        <w:rPr>
          <w:rFonts w:ascii="Times New Roman" w:eastAsia="Times New Roman" w:hAnsi="Times New Roman" w:cs="Times New Roman"/>
          <w:sz w:val="24"/>
          <w:szCs w:val="24"/>
          <w:lang w:eastAsia="en-US"/>
        </w:rPr>
        <w:t>directorul executiv al Directiei Audit Intern</w:t>
      </w:r>
      <w:r w:rsidRPr="003C145C">
        <w:rPr>
          <w:rFonts w:ascii="Times New Roman" w:eastAsia="Times New Roman" w:hAnsi="Times New Roman" w:cs="Times New Roman"/>
          <w:sz w:val="24"/>
          <w:szCs w:val="24"/>
          <w:lang w:eastAsia="en-US"/>
        </w:rPr>
        <w:t>;</w:t>
      </w:r>
    </w:p>
    <w:p w14:paraId="66FC15A3" w14:textId="06A3C40E" w:rsidR="00335A2C" w:rsidRPr="003C145C" w:rsidRDefault="00335A2C" w:rsidP="00335A2C">
      <w:pPr>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 b) sef serviciu</w:t>
      </w:r>
      <w:r w:rsidR="002E4A97" w:rsidRPr="003C145C">
        <w:rPr>
          <w:rFonts w:ascii="Times New Roman" w:eastAsia="Times New Roman" w:hAnsi="Times New Roman" w:cs="Times New Roman"/>
          <w:sz w:val="24"/>
          <w:szCs w:val="24"/>
          <w:lang w:eastAsia="en-US"/>
        </w:rPr>
        <w:t xml:space="preserve">, </w:t>
      </w:r>
      <w:r w:rsidRPr="003C145C">
        <w:rPr>
          <w:rFonts w:ascii="Times New Roman" w:eastAsia="Times New Roman" w:hAnsi="Times New Roman" w:cs="Times New Roman"/>
          <w:sz w:val="24"/>
          <w:szCs w:val="24"/>
          <w:lang w:eastAsia="en-US"/>
        </w:rPr>
        <w:t>unul sau mai mulți auditori interni;</w:t>
      </w:r>
    </w:p>
    <w:p w14:paraId="78F46F20" w14:textId="391EA065" w:rsidR="00335A2C" w:rsidRPr="003C145C" w:rsidRDefault="00335A2C" w:rsidP="00335A2C">
      <w:pPr>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 c) secretarul comisiei.</w:t>
      </w:r>
    </w:p>
    <w:p w14:paraId="05C4DD65" w14:textId="53A51085" w:rsidR="00B25A66" w:rsidRPr="003C145C" w:rsidRDefault="00B25A66" w:rsidP="00B25A66">
      <w:pPr>
        <w:jc w:val="both"/>
        <w:rPr>
          <w:rFonts w:ascii="Times New Roman" w:eastAsia="Times New Roman" w:hAnsi="Times New Roman" w:cs="Times New Roman"/>
          <w:sz w:val="24"/>
          <w:szCs w:val="24"/>
          <w:lang w:eastAsia="en-US"/>
        </w:rPr>
      </w:pPr>
    </w:p>
    <w:p w14:paraId="5FE8D474" w14:textId="77777777" w:rsidR="002E4A97" w:rsidRPr="003C145C" w:rsidRDefault="002E4A97" w:rsidP="00B25A66">
      <w:pPr>
        <w:jc w:val="both"/>
        <w:rPr>
          <w:rFonts w:ascii="Times New Roman" w:eastAsia="Times New Roman" w:hAnsi="Times New Roman" w:cs="Times New Roman"/>
          <w:b/>
          <w:bCs/>
          <w:sz w:val="24"/>
          <w:szCs w:val="24"/>
          <w:lang w:eastAsia="en-US"/>
        </w:rPr>
      </w:pPr>
      <w:r w:rsidRPr="003C145C">
        <w:rPr>
          <w:rFonts w:ascii="Times New Roman" w:eastAsia="Times New Roman" w:hAnsi="Times New Roman" w:cs="Times New Roman"/>
          <w:b/>
          <w:bCs/>
          <w:sz w:val="24"/>
          <w:szCs w:val="24"/>
          <w:lang w:eastAsia="en-US"/>
        </w:rPr>
        <w:t xml:space="preserve">Evaluarea și notarea documentației de avizare </w:t>
      </w:r>
    </w:p>
    <w:p w14:paraId="7E781592" w14:textId="77777777" w:rsidR="002E4A97" w:rsidRPr="003C145C" w:rsidRDefault="002E4A97" w:rsidP="00B25A66">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Evaluarea documentației de avizare - Analiza efectuată de către comisia de avizare asupra documentației de avizare depuse și notarea acesteia. </w:t>
      </w:r>
    </w:p>
    <w:p w14:paraId="26516C2B" w14:textId="77777777" w:rsidR="002E4A97" w:rsidRPr="003C145C" w:rsidRDefault="002E4A97" w:rsidP="00B25A66">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În cazul în care documentația depusă este completă, secretarul comisiei de avizare transmite documentația membrilor comisiei de avizare, pe email sau în format fizic, inclusiv o copie a deciziei de constituire a comisiei. </w:t>
      </w:r>
    </w:p>
    <w:p w14:paraId="7E77AA6F" w14:textId="409B712C" w:rsidR="002E4A97" w:rsidRPr="003C145C" w:rsidRDefault="002E4A97" w:rsidP="00B25A66">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Membrii comisiei de avizare, urmare analizei și evaluării efectuate, apreciază documentația depusă prin acordarea de note de la 1 la 10. Nota finală obținută de solicitantul avizului urmare evaluării documentației de avizare depuse este reprezentată de media aritmetică a notelor acordate de către fiecare membru al comisiei de avizare.</w:t>
      </w:r>
    </w:p>
    <w:p w14:paraId="157C99D7" w14:textId="77777777" w:rsidR="001077CA" w:rsidRPr="003C145C" w:rsidRDefault="001077CA" w:rsidP="001077CA">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Membrii comisiei de avizare acordă note de la 1 la 10 şi stabilesc calificativul final, astfel:</w:t>
      </w:r>
    </w:p>
    <w:p w14:paraId="68268B25" w14:textId="77777777" w:rsidR="001077CA" w:rsidRPr="003C145C" w:rsidRDefault="001077CA" w:rsidP="001077CA">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    a) slab, pentru medii sub 7;</w:t>
      </w:r>
    </w:p>
    <w:p w14:paraId="29B4F391" w14:textId="77777777" w:rsidR="001077CA" w:rsidRPr="003C145C" w:rsidRDefault="001077CA" w:rsidP="001077CA">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    b) bine, pentru medii cuprinse între 7 şi 9;</w:t>
      </w:r>
    </w:p>
    <w:p w14:paraId="1DF0D573" w14:textId="77777777" w:rsidR="001077CA" w:rsidRPr="003C145C" w:rsidRDefault="001077CA" w:rsidP="001077CA">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    c) foarte bine, pentru medii peste 9.</w:t>
      </w:r>
    </w:p>
    <w:p w14:paraId="3B39531A" w14:textId="5B3B8FFD" w:rsidR="001077CA" w:rsidRPr="003C145C" w:rsidRDefault="001077CA" w:rsidP="001077CA">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Avizul este favorabil pentru calificativele bine şi foarte bine şi nefavorabil în cazul în care se obţine calificativul slab.</w:t>
      </w:r>
    </w:p>
    <w:p w14:paraId="560579C0" w14:textId="4FCB53CD" w:rsidR="002E4A97" w:rsidRPr="003C145C" w:rsidRDefault="001077CA" w:rsidP="001077CA">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Avizul comisiei de avizare se transmite Consiliului de Administratie în termen de două zile de la data susţinerii interviului.</w:t>
      </w:r>
    </w:p>
    <w:p w14:paraId="6C6E2190" w14:textId="45EC23CC" w:rsidR="00B25A66" w:rsidRPr="003C145C" w:rsidRDefault="00B25A66" w:rsidP="00B25A66">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In vederea acordarii avizului pentru audit public intern</w:t>
      </w:r>
      <w:r w:rsidR="00FE36E4" w:rsidRPr="003C145C">
        <w:rPr>
          <w:rFonts w:ascii="Times New Roman" w:eastAsia="Times New Roman" w:hAnsi="Times New Roman" w:cs="Times New Roman"/>
          <w:sz w:val="24"/>
          <w:szCs w:val="24"/>
          <w:lang w:eastAsia="en-US"/>
        </w:rPr>
        <w:t>,</w:t>
      </w:r>
      <w:r w:rsidRPr="003C145C">
        <w:rPr>
          <w:rFonts w:ascii="Times New Roman" w:eastAsia="Times New Roman" w:hAnsi="Times New Roman" w:cs="Times New Roman"/>
          <w:sz w:val="24"/>
          <w:szCs w:val="24"/>
          <w:lang w:eastAsia="en-US"/>
        </w:rPr>
        <w:t xml:space="preserve"> </w:t>
      </w:r>
      <w:r w:rsidR="00CF64C4" w:rsidRPr="003C145C">
        <w:rPr>
          <w:rFonts w:ascii="Times New Roman" w:eastAsia="Times New Roman" w:hAnsi="Times New Roman" w:cs="Times New Roman"/>
          <w:sz w:val="24"/>
          <w:szCs w:val="24"/>
          <w:lang w:eastAsia="en-US"/>
        </w:rPr>
        <w:t>comisia</w:t>
      </w:r>
      <w:r w:rsidRPr="003C145C">
        <w:rPr>
          <w:rFonts w:ascii="Times New Roman" w:eastAsia="Times New Roman" w:hAnsi="Times New Roman" w:cs="Times New Roman"/>
          <w:sz w:val="24"/>
          <w:szCs w:val="24"/>
          <w:lang w:eastAsia="en-US"/>
        </w:rPr>
        <w:t xml:space="preserve"> va analiza dosarele depuse de solicitan</w:t>
      </w:r>
      <w:r w:rsidR="00B5646F" w:rsidRPr="003C145C">
        <w:rPr>
          <w:rFonts w:ascii="Times New Roman" w:eastAsia="Times New Roman" w:hAnsi="Times New Roman" w:cs="Times New Roman"/>
          <w:sz w:val="24"/>
          <w:szCs w:val="24"/>
          <w:lang w:eastAsia="en-US"/>
        </w:rPr>
        <w:t>t</w:t>
      </w:r>
      <w:r w:rsidRPr="003C145C">
        <w:rPr>
          <w:rFonts w:ascii="Times New Roman" w:eastAsia="Times New Roman" w:hAnsi="Times New Roman" w:cs="Times New Roman"/>
          <w:sz w:val="24"/>
          <w:szCs w:val="24"/>
          <w:lang w:eastAsia="en-US"/>
        </w:rPr>
        <w:t xml:space="preserve">i </w:t>
      </w:r>
      <w:r w:rsidR="00B5646F" w:rsidRPr="003C145C">
        <w:rPr>
          <w:rFonts w:ascii="Times New Roman" w:eastAsia="Times New Roman" w:hAnsi="Times New Roman" w:cs="Times New Roman"/>
          <w:sz w:val="24"/>
          <w:szCs w:val="24"/>
          <w:lang w:eastAsia="en-US"/>
        </w:rPr>
        <w:t>s</w:t>
      </w:r>
      <w:r w:rsidRPr="003C145C">
        <w:rPr>
          <w:rFonts w:ascii="Times New Roman" w:eastAsia="Times New Roman" w:hAnsi="Times New Roman" w:cs="Times New Roman"/>
          <w:sz w:val="24"/>
          <w:szCs w:val="24"/>
          <w:lang w:eastAsia="en-US"/>
        </w:rPr>
        <w:t>i va realiza un interviu cu ace</w:t>
      </w:r>
      <w:r w:rsidR="00B5646F" w:rsidRPr="003C145C">
        <w:rPr>
          <w:rFonts w:ascii="Times New Roman" w:eastAsia="Times New Roman" w:hAnsi="Times New Roman" w:cs="Times New Roman"/>
          <w:sz w:val="24"/>
          <w:szCs w:val="24"/>
          <w:lang w:eastAsia="en-US"/>
        </w:rPr>
        <w:t>s</w:t>
      </w:r>
      <w:r w:rsidRPr="003C145C">
        <w:rPr>
          <w:rFonts w:ascii="Times New Roman" w:eastAsia="Times New Roman" w:hAnsi="Times New Roman" w:cs="Times New Roman"/>
          <w:sz w:val="24"/>
          <w:szCs w:val="24"/>
          <w:lang w:eastAsia="en-US"/>
        </w:rPr>
        <w:t xml:space="preserve">tia, </w:t>
      </w:r>
      <w:r w:rsidR="00B5646F" w:rsidRPr="003C145C">
        <w:rPr>
          <w:rFonts w:ascii="Times New Roman" w:eastAsia="Times New Roman" w:hAnsi="Times New Roman" w:cs="Times New Roman"/>
          <w:sz w:val="24"/>
          <w:szCs w:val="24"/>
          <w:lang w:eastAsia="en-US"/>
        </w:rPr>
        <w:t>i</w:t>
      </w:r>
      <w:r w:rsidRPr="003C145C">
        <w:rPr>
          <w:rFonts w:ascii="Times New Roman" w:eastAsia="Times New Roman" w:hAnsi="Times New Roman" w:cs="Times New Roman"/>
          <w:sz w:val="24"/>
          <w:szCs w:val="24"/>
          <w:lang w:eastAsia="en-US"/>
        </w:rPr>
        <w:t>n termen de 5 zile lucr</w:t>
      </w:r>
      <w:r w:rsidR="00B5646F" w:rsidRPr="003C145C">
        <w:rPr>
          <w:rFonts w:ascii="Times New Roman" w:eastAsia="Times New Roman" w:hAnsi="Times New Roman" w:cs="Times New Roman"/>
          <w:sz w:val="24"/>
          <w:szCs w:val="24"/>
          <w:lang w:eastAsia="en-US"/>
        </w:rPr>
        <w:t>a</w:t>
      </w:r>
      <w:r w:rsidRPr="003C145C">
        <w:rPr>
          <w:rFonts w:ascii="Times New Roman" w:eastAsia="Times New Roman" w:hAnsi="Times New Roman" w:cs="Times New Roman"/>
          <w:sz w:val="24"/>
          <w:szCs w:val="24"/>
          <w:lang w:eastAsia="en-US"/>
        </w:rPr>
        <w:t xml:space="preserve">toare de la data primirii dosarului. </w:t>
      </w:r>
    </w:p>
    <w:p w14:paraId="1262E8C5" w14:textId="2E1E9F88" w:rsidR="002E4A97" w:rsidRPr="003C145C" w:rsidRDefault="002E4A97" w:rsidP="00B25A66">
      <w:pPr>
        <w:jc w:val="both"/>
        <w:rPr>
          <w:rFonts w:ascii="Times New Roman" w:eastAsia="Times New Roman" w:hAnsi="Times New Roman" w:cs="Times New Roman"/>
          <w:sz w:val="24"/>
          <w:szCs w:val="24"/>
          <w:lang w:eastAsia="en-US"/>
        </w:rPr>
      </w:pPr>
    </w:p>
    <w:p w14:paraId="67DB0151" w14:textId="57CE6341" w:rsidR="001077CA" w:rsidRPr="003C145C" w:rsidRDefault="001077CA" w:rsidP="00B25A66">
      <w:pPr>
        <w:jc w:val="both"/>
        <w:rPr>
          <w:rFonts w:ascii="Times New Roman" w:eastAsia="Times New Roman" w:hAnsi="Times New Roman" w:cs="Times New Roman"/>
          <w:sz w:val="24"/>
          <w:szCs w:val="24"/>
          <w:lang w:eastAsia="en-US"/>
        </w:rPr>
      </w:pPr>
    </w:p>
    <w:p w14:paraId="23C2A4DC" w14:textId="77777777" w:rsidR="001077CA" w:rsidRPr="003C145C" w:rsidRDefault="001077CA" w:rsidP="00B25A66">
      <w:pPr>
        <w:jc w:val="both"/>
        <w:rPr>
          <w:rFonts w:ascii="Times New Roman" w:eastAsia="Times New Roman" w:hAnsi="Times New Roman" w:cs="Times New Roman"/>
          <w:sz w:val="24"/>
          <w:szCs w:val="24"/>
          <w:lang w:eastAsia="en-US"/>
        </w:rPr>
      </w:pPr>
    </w:p>
    <w:p w14:paraId="69EFCC6F" w14:textId="77777777" w:rsidR="002E4A97" w:rsidRPr="003C145C" w:rsidRDefault="002E4A97" w:rsidP="00B25A66">
      <w:pPr>
        <w:rPr>
          <w:rFonts w:ascii="Times New Roman" w:eastAsia="Times New Roman" w:hAnsi="Times New Roman" w:cs="Times New Roman"/>
          <w:b/>
          <w:bCs/>
          <w:sz w:val="24"/>
          <w:szCs w:val="24"/>
          <w:lang w:eastAsia="en-US"/>
        </w:rPr>
      </w:pPr>
      <w:r w:rsidRPr="003C145C">
        <w:rPr>
          <w:rFonts w:ascii="Times New Roman" w:eastAsia="Times New Roman" w:hAnsi="Times New Roman" w:cs="Times New Roman"/>
          <w:b/>
          <w:bCs/>
          <w:sz w:val="24"/>
          <w:szCs w:val="24"/>
          <w:lang w:eastAsia="en-US"/>
        </w:rPr>
        <w:t>Organizarea interviului</w:t>
      </w:r>
    </w:p>
    <w:p w14:paraId="65BF571C" w14:textId="722D17B8" w:rsidR="002E4A97" w:rsidRPr="003C145C" w:rsidRDefault="002E4A97"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Interviu - Consultarea directă dintre solicitantul avizului și membrii comisiei de avizare, în cursul căreia aceștia din urmă adresează o serie de întrebări solicitantului avizului, cu scopul de a-l face să exprime informații cu privire la cunoașterea domeniului auditului public intern sau de a explica aspecte din conținutul lucrării de concepție elaborate. </w:t>
      </w:r>
    </w:p>
    <w:p w14:paraId="18A14561" w14:textId="0955CDB3" w:rsidR="00335A2C" w:rsidRPr="003C145C" w:rsidRDefault="001077CA"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P</w:t>
      </w:r>
      <w:r w:rsidR="002E4A97" w:rsidRPr="003C145C">
        <w:rPr>
          <w:rFonts w:ascii="Times New Roman" w:eastAsia="Times New Roman" w:hAnsi="Times New Roman" w:cs="Times New Roman"/>
          <w:sz w:val="24"/>
          <w:szCs w:val="24"/>
          <w:lang w:eastAsia="en-US"/>
        </w:rPr>
        <w:t>rocesul de avizare a persoanelor care urmează a fi numite în funcția de auditor public intern trebuie realizat în termen de 5 zile lucrătoare de la data primirii documentației.</w:t>
      </w:r>
    </w:p>
    <w:p w14:paraId="516FDBEC" w14:textId="4B54C60C" w:rsidR="00B20E0D" w:rsidRPr="003C145C" w:rsidRDefault="00B20E0D" w:rsidP="002E4A97">
      <w:pPr>
        <w:jc w:val="both"/>
        <w:rPr>
          <w:rFonts w:ascii="Times New Roman" w:eastAsia="Times New Roman" w:hAnsi="Times New Roman" w:cs="Times New Roman"/>
          <w:sz w:val="24"/>
          <w:szCs w:val="24"/>
          <w:lang w:eastAsia="en-US"/>
        </w:rPr>
      </w:pPr>
    </w:p>
    <w:p w14:paraId="0E3EA7FC" w14:textId="14BF180F" w:rsidR="00B20E0D" w:rsidRPr="003C145C" w:rsidRDefault="00B20E0D" w:rsidP="002E4A97">
      <w:pPr>
        <w:jc w:val="both"/>
        <w:rPr>
          <w:rFonts w:ascii="Times New Roman" w:eastAsia="Times New Roman" w:hAnsi="Times New Roman" w:cs="Times New Roman"/>
          <w:sz w:val="24"/>
          <w:szCs w:val="24"/>
          <w:lang w:eastAsia="en-US"/>
        </w:rPr>
      </w:pPr>
    </w:p>
    <w:p w14:paraId="4B146271" w14:textId="0F5E5305"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Data și ora organizării interviului, precum și locația desfășurării acestuia sunt stabilite de </w:t>
      </w:r>
      <w:bookmarkStart w:id="1" w:name="_Hlk109310583"/>
      <w:r w:rsidR="00C5460F" w:rsidRPr="003C145C">
        <w:rPr>
          <w:rFonts w:ascii="Times New Roman" w:eastAsia="Times New Roman" w:hAnsi="Times New Roman" w:cs="Times New Roman"/>
          <w:sz w:val="24"/>
          <w:szCs w:val="24"/>
          <w:lang w:eastAsia="en-US"/>
        </w:rPr>
        <w:t>directorul executiv al Directiei Audit Intern</w:t>
      </w:r>
      <w:bookmarkEnd w:id="1"/>
      <w:r w:rsidRPr="003C145C">
        <w:rPr>
          <w:rFonts w:ascii="Times New Roman" w:eastAsia="Times New Roman" w:hAnsi="Times New Roman" w:cs="Times New Roman"/>
          <w:sz w:val="24"/>
          <w:szCs w:val="24"/>
          <w:lang w:eastAsia="en-US"/>
        </w:rPr>
        <w:t xml:space="preserve"> și sunt comunicate solicitantului avizului de către secretarul comisiei de avizare. </w:t>
      </w:r>
    </w:p>
    <w:p w14:paraId="273B1751" w14:textId="6C0DA490"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Solicitantul avizului poate solicita modificarea datei și orei stabilite pentru organizarea și desfășurarea interviului. Modificarea se face cu acordul </w:t>
      </w:r>
      <w:r w:rsidR="00C5460F" w:rsidRPr="003C145C">
        <w:rPr>
          <w:rFonts w:ascii="Times New Roman" w:eastAsia="Times New Roman" w:hAnsi="Times New Roman" w:cs="Times New Roman"/>
          <w:sz w:val="24"/>
          <w:szCs w:val="24"/>
          <w:lang w:eastAsia="en-US"/>
        </w:rPr>
        <w:t>directorul executiv al Directiei Audit Intern</w:t>
      </w:r>
      <w:r w:rsidRPr="003C145C">
        <w:rPr>
          <w:rFonts w:ascii="Times New Roman" w:eastAsia="Times New Roman" w:hAnsi="Times New Roman" w:cs="Times New Roman"/>
          <w:sz w:val="24"/>
          <w:szCs w:val="24"/>
          <w:lang w:eastAsia="en-US"/>
        </w:rPr>
        <w:t xml:space="preserve">, dar cu încadrarea în termenul limită stabilit pentru desfășurarea procesului de avizare. </w:t>
      </w:r>
    </w:p>
    <w:p w14:paraId="6EEC5443" w14:textId="237B4E00"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În caz de modificare a datei și orei stabilite pentru organizarea interviului, secretarul comisiei de avizare va întocmi o Notă de reprogramare a interviului, aprobată de </w:t>
      </w:r>
      <w:r w:rsidR="00C5460F" w:rsidRPr="003C145C">
        <w:rPr>
          <w:rFonts w:ascii="Times New Roman" w:eastAsia="Times New Roman" w:hAnsi="Times New Roman" w:cs="Times New Roman"/>
          <w:sz w:val="24"/>
          <w:szCs w:val="24"/>
          <w:lang w:eastAsia="en-US"/>
        </w:rPr>
        <w:t>directorul executiv al Directiei Audit Intern</w:t>
      </w:r>
      <w:r w:rsidRPr="003C145C">
        <w:rPr>
          <w:rFonts w:ascii="Times New Roman" w:eastAsia="Times New Roman" w:hAnsi="Times New Roman" w:cs="Times New Roman"/>
          <w:sz w:val="24"/>
          <w:szCs w:val="24"/>
          <w:lang w:eastAsia="en-US"/>
        </w:rPr>
        <w:t xml:space="preserve">, în care sunt specificate noile date cu privire la organizarea și desfășurarea interviului. Datele noi de organizare și desfășurare a interviului sunt comunicate solicitantului avizului de către secretarul comisiei de avizare. </w:t>
      </w:r>
    </w:p>
    <w:p w14:paraId="5C1A01E0" w14:textId="77777777"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În cazul în care solicitantul avizului nu se prezintă la data și ora stabilite și comunicate pentru desfășurarea interviului, procedura de avizare se anulează. Solicitantul va fi înștiințat cu privire la acest fapt. </w:t>
      </w:r>
    </w:p>
    <w:p w14:paraId="61CA650A" w14:textId="77777777"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Interviul se organizează și se susține, prin prezența fizică a solicitantului avizului și a membrilor comisiei de avizare, la data, ora și locația stabilită. Înainte de începerea interviului, se procedează, de către secretarul comisiei de avizare, la legitimarea solicitantului avizului, cu respectarea Regulamentului GDPR. </w:t>
      </w:r>
    </w:p>
    <w:p w14:paraId="49D386D6" w14:textId="77777777"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La solicitarea motivată a solicitantului avizului sau dacă necesitățile o impun (condiții speciale, pandemie, etc.) interviul se poate organiza și susține și în format online, cu ajutorul aplicațiilor existente la nivelul entității publice.</w:t>
      </w:r>
    </w:p>
    <w:p w14:paraId="0B539479" w14:textId="7F41A3BA"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Pentru asigurarea documentării cu privire la desfășurarea interviului</w:t>
      </w:r>
      <w:r w:rsidR="00CF64C4" w:rsidRPr="003C145C">
        <w:rPr>
          <w:rFonts w:ascii="Times New Roman" w:eastAsia="Times New Roman" w:hAnsi="Times New Roman" w:cs="Times New Roman"/>
          <w:sz w:val="24"/>
          <w:szCs w:val="24"/>
          <w:lang w:eastAsia="en-US"/>
        </w:rPr>
        <w:t xml:space="preserve"> în format online</w:t>
      </w:r>
      <w:r w:rsidRPr="003C145C">
        <w:rPr>
          <w:rFonts w:ascii="Times New Roman" w:eastAsia="Times New Roman" w:hAnsi="Times New Roman" w:cs="Times New Roman"/>
          <w:sz w:val="24"/>
          <w:szCs w:val="24"/>
          <w:lang w:eastAsia="en-US"/>
        </w:rPr>
        <w:t xml:space="preserve"> și a calității răspunsurilor formulate la întrebările adresate de membrii comisiei de avizare, interviul se înregistrează cu acordul solicitantului avizului și a membrilor comisiei de avizare. Înregistrarea se va păstra la </w:t>
      </w:r>
      <w:r w:rsidR="00CF64C4" w:rsidRPr="003C145C">
        <w:rPr>
          <w:rFonts w:ascii="Times New Roman" w:eastAsia="Times New Roman" w:hAnsi="Times New Roman" w:cs="Times New Roman"/>
          <w:sz w:val="24"/>
          <w:szCs w:val="24"/>
          <w:lang w:eastAsia="en-US"/>
        </w:rPr>
        <w:t>Directia Resurse umane</w:t>
      </w:r>
      <w:r w:rsidRPr="003C145C">
        <w:rPr>
          <w:rFonts w:ascii="Times New Roman" w:eastAsia="Times New Roman" w:hAnsi="Times New Roman" w:cs="Times New Roman"/>
          <w:sz w:val="24"/>
          <w:szCs w:val="24"/>
          <w:lang w:eastAsia="en-US"/>
        </w:rPr>
        <w:t>, conform legislației în vigoare.</w:t>
      </w:r>
    </w:p>
    <w:p w14:paraId="22821E72" w14:textId="3BC0EF9E"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Întrebările adresate solicitantului avizului de către membrii comisiei de avizare sunt cu privire la documentația de avizare depusă, la cadrul legal aferent domeniului auditului public intern, precum și întrebări privind alte aspecte privind domeniul auditului public intern. </w:t>
      </w:r>
    </w:p>
    <w:p w14:paraId="63D9546D" w14:textId="73B564F3"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Întrebările adresate au scopul de a identifica dacă solicitantul avizului deține cunoștințe și abilități în domeniul auditului intern și dacă are un minim de competențe profesionale care să-i permită a gestiona activitățile specifice auditului intern public. </w:t>
      </w:r>
    </w:p>
    <w:p w14:paraId="020AC30E" w14:textId="1EB4E62C"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În funcție de răspunsurile formulate de către solicitantul avizului la întrebările adresate, membrii Comisiei de avizare apreciază și punctează calitatea răspunsurilor prin acordarea de note de la 1 la Nota finală obținută de solicitantul avizului urmare interviului este reprezentată de media aritmetică a notelor acordate de către fiecare membru al comisiei de avizare.</w:t>
      </w:r>
    </w:p>
    <w:p w14:paraId="2CC9EAC1" w14:textId="3EC33BD0"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lastRenderedPageBreak/>
        <w:t>Secretarul Comisiei de avizare întocmește procesul verbal al interviului și se asigură că toți membrii comisiei îl semnează</w:t>
      </w:r>
      <w:r w:rsidR="00CF64C4" w:rsidRPr="003C145C">
        <w:rPr>
          <w:rFonts w:ascii="Times New Roman" w:eastAsia="Times New Roman" w:hAnsi="Times New Roman" w:cs="Times New Roman"/>
          <w:sz w:val="24"/>
          <w:szCs w:val="24"/>
          <w:lang w:eastAsia="en-US"/>
        </w:rPr>
        <w:t>.</w:t>
      </w:r>
    </w:p>
    <w:p w14:paraId="7BB0924C" w14:textId="62DA6617" w:rsidR="00B20E0D" w:rsidRPr="003C145C" w:rsidRDefault="00B20E0D" w:rsidP="002E4A97">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După finalizarea interviului, secretarul comisiei de avizare stabilește nota finală a procesului de avizare, ca medie aritmetică a notelor obținute la analiza documentației și la interviu</w:t>
      </w:r>
      <w:r w:rsidR="00CF64C4" w:rsidRPr="003C145C">
        <w:rPr>
          <w:rFonts w:ascii="Times New Roman" w:eastAsia="Times New Roman" w:hAnsi="Times New Roman" w:cs="Times New Roman"/>
          <w:sz w:val="24"/>
          <w:szCs w:val="24"/>
          <w:lang w:eastAsia="en-US"/>
        </w:rPr>
        <w:t>.</w:t>
      </w:r>
    </w:p>
    <w:p w14:paraId="777D2972" w14:textId="77777777" w:rsidR="00B20E0D" w:rsidRPr="003C145C" w:rsidRDefault="00B20E0D" w:rsidP="002E4A97">
      <w:pPr>
        <w:jc w:val="both"/>
        <w:rPr>
          <w:rFonts w:ascii="Times New Roman" w:eastAsia="Times New Roman" w:hAnsi="Times New Roman" w:cs="Times New Roman"/>
          <w:sz w:val="24"/>
          <w:szCs w:val="24"/>
          <w:lang w:eastAsia="en-US"/>
        </w:rPr>
      </w:pPr>
    </w:p>
    <w:p w14:paraId="2630014A" w14:textId="77777777" w:rsidR="00B25A66" w:rsidRPr="003C145C" w:rsidRDefault="00B25A66" w:rsidP="00B25A66">
      <w:pPr>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Notarea se va face cu stabilirea unui calificativ astfel: </w:t>
      </w:r>
    </w:p>
    <w:p w14:paraId="1AAE35AC" w14:textId="77777777" w:rsidR="00B25A66" w:rsidRPr="003C145C" w:rsidRDefault="00B25A66" w:rsidP="001D7368">
      <w:pPr>
        <w:ind w:left="360" w:hanging="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a)</w:t>
      </w:r>
      <w:r w:rsidRPr="003C145C">
        <w:rPr>
          <w:rFonts w:ascii="Times New Roman" w:eastAsia="Times New Roman" w:hAnsi="Times New Roman" w:cs="Times New Roman"/>
          <w:sz w:val="24"/>
          <w:szCs w:val="24"/>
          <w:lang w:eastAsia="en-US"/>
        </w:rPr>
        <w:tab/>
        <w:t>slab, pentru note sub 7;</w:t>
      </w:r>
    </w:p>
    <w:p w14:paraId="284DCD65" w14:textId="77777777" w:rsidR="00B25A66" w:rsidRPr="003C145C" w:rsidRDefault="00B25A66" w:rsidP="001D7368">
      <w:pPr>
        <w:ind w:left="360" w:hanging="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b)</w:t>
      </w:r>
      <w:r w:rsidRPr="003C145C">
        <w:rPr>
          <w:rFonts w:ascii="Times New Roman" w:eastAsia="Times New Roman" w:hAnsi="Times New Roman" w:cs="Times New Roman"/>
          <w:sz w:val="24"/>
          <w:szCs w:val="24"/>
          <w:lang w:eastAsia="en-US"/>
        </w:rPr>
        <w:tab/>
        <w:t>bine, pentru note cuprinse între 7 şi 9;</w:t>
      </w:r>
    </w:p>
    <w:p w14:paraId="4BCD6139" w14:textId="77777777" w:rsidR="00B25A66" w:rsidRPr="003C145C" w:rsidRDefault="00B25A66" w:rsidP="001D7368">
      <w:pPr>
        <w:ind w:left="360" w:hanging="360"/>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c)</w:t>
      </w:r>
      <w:r w:rsidRPr="003C145C">
        <w:rPr>
          <w:rFonts w:ascii="Times New Roman" w:eastAsia="Times New Roman" w:hAnsi="Times New Roman" w:cs="Times New Roman"/>
          <w:sz w:val="24"/>
          <w:szCs w:val="24"/>
          <w:lang w:eastAsia="en-US"/>
        </w:rPr>
        <w:tab/>
        <w:t>foarte bine, pentru note peste 9.</w:t>
      </w:r>
    </w:p>
    <w:p w14:paraId="2117B721" w14:textId="77777777" w:rsidR="00B25A66" w:rsidRPr="003C145C" w:rsidRDefault="00B25A66" w:rsidP="001D7368">
      <w:pPr>
        <w:jc w:val="both"/>
        <w:rPr>
          <w:rFonts w:ascii="Times New Roman" w:eastAsia="Times New Roman" w:hAnsi="Times New Roman" w:cs="Times New Roman"/>
          <w:sz w:val="24"/>
          <w:szCs w:val="24"/>
          <w:lang w:eastAsia="en-US"/>
        </w:rPr>
      </w:pPr>
    </w:p>
    <w:p w14:paraId="25D9244A" w14:textId="77777777" w:rsidR="00B25A66" w:rsidRPr="003C145C" w:rsidRDefault="00B25A66" w:rsidP="001D7368">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Avizul este favorabil pentru calificativele bine şi foarte bine şi nefavorabil, în cazul în care se obţine calificativul slab.</w:t>
      </w:r>
    </w:p>
    <w:p w14:paraId="1651E04F" w14:textId="1F2F3ED4" w:rsidR="00B25A66" w:rsidRPr="003C145C" w:rsidRDefault="00C5460F" w:rsidP="00C5460F">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În baza calificativului obținut secretarul comisiei de avizare întocmește o notă prin care prezintă rezultatul procesului de avizare.</w:t>
      </w:r>
    </w:p>
    <w:p w14:paraId="5E16FDBB" w14:textId="064A3F53" w:rsidR="00B25A66" w:rsidRPr="003C145C" w:rsidRDefault="00B25A66" w:rsidP="001D7368">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Avizul se va  transmite </w:t>
      </w:r>
      <w:r w:rsidR="00FE36E4" w:rsidRPr="003C145C">
        <w:rPr>
          <w:rFonts w:ascii="Times New Roman" w:eastAsia="Times New Roman" w:hAnsi="Times New Roman" w:cs="Times New Roman"/>
          <w:sz w:val="24"/>
          <w:szCs w:val="24"/>
          <w:lang w:eastAsia="en-US"/>
        </w:rPr>
        <w:t>Consiliului de Administratie si solicitantului</w:t>
      </w:r>
      <w:r w:rsidRPr="003C145C">
        <w:rPr>
          <w:rFonts w:ascii="Times New Roman" w:eastAsia="Times New Roman" w:hAnsi="Times New Roman" w:cs="Times New Roman"/>
          <w:sz w:val="24"/>
          <w:szCs w:val="24"/>
          <w:lang w:eastAsia="en-US"/>
        </w:rPr>
        <w:t xml:space="preserve">, în termen de două zile de la data susţinerii interviului cu </w:t>
      </w:r>
      <w:r w:rsidR="00CF64C4" w:rsidRPr="003C145C">
        <w:rPr>
          <w:rFonts w:ascii="Times New Roman" w:eastAsia="Times New Roman" w:hAnsi="Times New Roman" w:cs="Times New Roman"/>
          <w:sz w:val="24"/>
          <w:szCs w:val="24"/>
          <w:lang w:eastAsia="en-US"/>
        </w:rPr>
        <w:t>comisia de avizare,</w:t>
      </w:r>
    </w:p>
    <w:p w14:paraId="042DDF39" w14:textId="057760DB" w:rsidR="00B47A8B" w:rsidRPr="003C145C" w:rsidRDefault="00B47A8B" w:rsidP="001D7368">
      <w:p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Dupa obtinerea avizului</w:t>
      </w:r>
      <w:r w:rsidR="001077CA" w:rsidRPr="003C145C">
        <w:rPr>
          <w:rFonts w:ascii="Times New Roman" w:eastAsia="Times New Roman" w:hAnsi="Times New Roman" w:cs="Times New Roman"/>
          <w:sz w:val="24"/>
          <w:szCs w:val="24"/>
          <w:lang w:eastAsia="en-US"/>
        </w:rPr>
        <w:t xml:space="preserve"> Comisiei de avizare</w:t>
      </w:r>
      <w:r w:rsidRPr="003C145C">
        <w:rPr>
          <w:rFonts w:ascii="Times New Roman" w:eastAsia="Times New Roman" w:hAnsi="Times New Roman" w:cs="Times New Roman"/>
          <w:sz w:val="24"/>
          <w:szCs w:val="24"/>
          <w:lang w:eastAsia="en-US"/>
        </w:rPr>
        <w:t xml:space="preserve">, incadrarea candidatilor pe functia de auditor intern public </w:t>
      </w:r>
      <w:r w:rsidR="00426906" w:rsidRPr="003C145C">
        <w:rPr>
          <w:rFonts w:ascii="Times New Roman" w:eastAsia="Times New Roman" w:hAnsi="Times New Roman" w:cs="Times New Roman"/>
          <w:sz w:val="24"/>
          <w:szCs w:val="24"/>
          <w:lang w:eastAsia="en-US"/>
        </w:rPr>
        <w:t xml:space="preserve">se face cu </w:t>
      </w:r>
      <w:r w:rsidR="001077CA" w:rsidRPr="003C145C">
        <w:rPr>
          <w:rFonts w:ascii="Times New Roman" w:eastAsia="Times New Roman" w:hAnsi="Times New Roman" w:cs="Times New Roman"/>
          <w:sz w:val="24"/>
          <w:szCs w:val="24"/>
          <w:lang w:eastAsia="en-US"/>
        </w:rPr>
        <w:t>aprobarea</w:t>
      </w:r>
      <w:r w:rsidR="00426906" w:rsidRPr="003C145C">
        <w:rPr>
          <w:rFonts w:ascii="Times New Roman" w:eastAsia="Times New Roman" w:hAnsi="Times New Roman" w:cs="Times New Roman"/>
          <w:sz w:val="24"/>
          <w:szCs w:val="24"/>
          <w:lang w:eastAsia="en-US"/>
        </w:rPr>
        <w:t xml:space="preserve"> </w:t>
      </w:r>
      <w:r w:rsidRPr="003C145C">
        <w:rPr>
          <w:rFonts w:ascii="Times New Roman" w:eastAsia="Times New Roman" w:hAnsi="Times New Roman" w:cs="Times New Roman"/>
          <w:sz w:val="24"/>
          <w:szCs w:val="24"/>
          <w:lang w:eastAsia="en-US"/>
        </w:rPr>
        <w:t>Consiliul</w:t>
      </w:r>
      <w:r w:rsidR="00CF64C4" w:rsidRPr="003C145C">
        <w:rPr>
          <w:rFonts w:ascii="Times New Roman" w:eastAsia="Times New Roman" w:hAnsi="Times New Roman" w:cs="Times New Roman"/>
          <w:sz w:val="24"/>
          <w:szCs w:val="24"/>
          <w:lang w:eastAsia="en-US"/>
        </w:rPr>
        <w:t>ui</w:t>
      </w:r>
      <w:r w:rsidRPr="003C145C">
        <w:rPr>
          <w:rFonts w:ascii="Times New Roman" w:eastAsia="Times New Roman" w:hAnsi="Times New Roman" w:cs="Times New Roman"/>
          <w:sz w:val="24"/>
          <w:szCs w:val="24"/>
          <w:lang w:eastAsia="en-US"/>
        </w:rPr>
        <w:t xml:space="preserve"> de Administratie al FNGCIMM SA IFN.</w:t>
      </w:r>
    </w:p>
    <w:p w14:paraId="3310D044" w14:textId="77777777" w:rsidR="00B25A66" w:rsidRPr="003C145C" w:rsidRDefault="00B25A66" w:rsidP="00B25A66">
      <w:pPr>
        <w:rPr>
          <w:rFonts w:ascii="Times New Roman" w:eastAsia="Times New Roman" w:hAnsi="Times New Roman" w:cs="Times New Roman"/>
          <w:sz w:val="24"/>
          <w:szCs w:val="24"/>
          <w:lang w:eastAsia="en-US"/>
        </w:rPr>
      </w:pPr>
    </w:p>
    <w:p w14:paraId="271298AC" w14:textId="7EFFF9FB" w:rsidR="00B25A66" w:rsidRPr="003C145C" w:rsidRDefault="00B25A66" w:rsidP="00B25A66">
      <w:pPr>
        <w:rPr>
          <w:rFonts w:ascii="Times New Roman" w:eastAsia="Times New Roman" w:hAnsi="Times New Roman" w:cs="Times New Roman"/>
          <w:b/>
          <w:bCs/>
          <w:sz w:val="24"/>
          <w:szCs w:val="24"/>
          <w:lang w:eastAsia="en-US"/>
        </w:rPr>
      </w:pPr>
      <w:r w:rsidRPr="003C145C">
        <w:rPr>
          <w:rFonts w:ascii="Times New Roman" w:eastAsia="Times New Roman" w:hAnsi="Times New Roman" w:cs="Times New Roman"/>
          <w:b/>
          <w:bCs/>
          <w:sz w:val="24"/>
          <w:szCs w:val="24"/>
          <w:lang w:eastAsia="en-US"/>
        </w:rPr>
        <w:t>Bibliografie pentru selectie auditor intern:</w:t>
      </w:r>
    </w:p>
    <w:p w14:paraId="7F5D2BBE" w14:textId="2022B490" w:rsidR="00B25A66" w:rsidRPr="003C145C" w:rsidRDefault="00B25A66" w:rsidP="007022B7">
      <w:pPr>
        <w:numPr>
          <w:ilvl w:val="0"/>
          <w:numId w:val="5"/>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Legea nr.</w:t>
      </w:r>
      <w:r w:rsidR="004922AD" w:rsidRPr="003C145C">
        <w:rPr>
          <w:rFonts w:ascii="Times New Roman" w:eastAsia="Times New Roman" w:hAnsi="Times New Roman" w:cs="Times New Roman"/>
          <w:sz w:val="24"/>
          <w:szCs w:val="24"/>
          <w:lang w:eastAsia="en-US"/>
        </w:rPr>
        <w:t xml:space="preserve"> </w:t>
      </w:r>
      <w:r w:rsidRPr="003C145C">
        <w:rPr>
          <w:rFonts w:ascii="Times New Roman" w:eastAsia="Times New Roman" w:hAnsi="Times New Roman" w:cs="Times New Roman"/>
          <w:sz w:val="24"/>
          <w:szCs w:val="24"/>
          <w:lang w:eastAsia="en-US"/>
        </w:rPr>
        <w:t>672/19.12.2002 privind auditul public intern, republicata, cu modificările si completările ulterioare;</w:t>
      </w:r>
    </w:p>
    <w:p w14:paraId="3464033F" w14:textId="428DBBA0" w:rsidR="00B25A66" w:rsidRPr="003C145C" w:rsidRDefault="00B25A66" w:rsidP="007022B7">
      <w:pPr>
        <w:numPr>
          <w:ilvl w:val="0"/>
          <w:numId w:val="5"/>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H.G</w:t>
      </w:r>
      <w:r w:rsidR="00621BF4" w:rsidRPr="003C145C">
        <w:rPr>
          <w:rFonts w:ascii="Times New Roman" w:eastAsia="Times New Roman" w:hAnsi="Times New Roman" w:cs="Times New Roman"/>
          <w:sz w:val="24"/>
          <w:szCs w:val="24"/>
          <w:lang w:eastAsia="en-US"/>
        </w:rPr>
        <w:t>.</w:t>
      </w:r>
      <w:r w:rsidRPr="003C145C">
        <w:rPr>
          <w:rFonts w:ascii="Times New Roman" w:eastAsia="Times New Roman" w:hAnsi="Times New Roman" w:cs="Times New Roman"/>
          <w:sz w:val="24"/>
          <w:szCs w:val="24"/>
          <w:lang w:eastAsia="en-US"/>
        </w:rPr>
        <w:t xml:space="preserve"> nr. 1086/2013 pentru aprobarea Normelor generale privind exercitarea activităţii de audit public intern:</w:t>
      </w:r>
    </w:p>
    <w:p w14:paraId="7BDD5F06" w14:textId="30431911" w:rsidR="00B25A66" w:rsidRPr="003C145C" w:rsidRDefault="00B25A66" w:rsidP="007022B7">
      <w:pPr>
        <w:numPr>
          <w:ilvl w:val="0"/>
          <w:numId w:val="5"/>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O.M.F.P nr.</w:t>
      </w:r>
      <w:r w:rsidR="00BD6C3A" w:rsidRPr="003C145C">
        <w:rPr>
          <w:rFonts w:ascii="Times New Roman" w:eastAsia="Times New Roman" w:hAnsi="Times New Roman" w:cs="Times New Roman"/>
          <w:sz w:val="24"/>
          <w:szCs w:val="24"/>
          <w:lang w:eastAsia="en-US"/>
        </w:rPr>
        <w:t xml:space="preserve"> </w:t>
      </w:r>
      <w:r w:rsidRPr="003C145C">
        <w:rPr>
          <w:rFonts w:ascii="Times New Roman" w:eastAsia="Times New Roman" w:hAnsi="Times New Roman" w:cs="Times New Roman"/>
          <w:sz w:val="24"/>
          <w:szCs w:val="24"/>
          <w:lang w:eastAsia="en-US"/>
        </w:rPr>
        <w:t xml:space="preserve">252/2004 pentru aprobarea Codului privind conduita etica a auditorului intern: </w:t>
      </w:r>
    </w:p>
    <w:p w14:paraId="769372E5" w14:textId="5EF6FB29" w:rsidR="00B25A66" w:rsidRPr="003C145C" w:rsidRDefault="00B25A66" w:rsidP="007022B7">
      <w:pPr>
        <w:numPr>
          <w:ilvl w:val="0"/>
          <w:numId w:val="5"/>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H.G</w:t>
      </w:r>
      <w:r w:rsidR="004922AD" w:rsidRPr="003C145C">
        <w:rPr>
          <w:rFonts w:ascii="Times New Roman" w:eastAsia="Times New Roman" w:hAnsi="Times New Roman" w:cs="Times New Roman"/>
          <w:sz w:val="24"/>
          <w:szCs w:val="24"/>
          <w:lang w:eastAsia="en-US"/>
        </w:rPr>
        <w:t>.</w:t>
      </w:r>
      <w:r w:rsidRPr="003C145C">
        <w:rPr>
          <w:rFonts w:ascii="Times New Roman" w:eastAsia="Times New Roman" w:hAnsi="Times New Roman" w:cs="Times New Roman"/>
          <w:sz w:val="24"/>
          <w:szCs w:val="24"/>
          <w:lang w:eastAsia="en-US"/>
        </w:rPr>
        <w:t xml:space="preserve"> nr. 1211/2001 privind infiintarea Fondului National de Garantare a Creditelor pentru Întreprinderile Mici si Mijlocii S.A. </w:t>
      </w:r>
      <w:r w:rsidR="000A0AD3" w:rsidRPr="003C145C">
        <w:rPr>
          <w:rFonts w:ascii="Times New Roman" w:eastAsia="Times New Roman" w:hAnsi="Times New Roman" w:cs="Times New Roman"/>
          <w:sz w:val="24"/>
          <w:szCs w:val="24"/>
          <w:lang w:eastAsia="en-US"/>
        </w:rPr>
        <w:t>–</w:t>
      </w:r>
      <w:r w:rsidRPr="003C145C">
        <w:rPr>
          <w:rFonts w:ascii="Times New Roman" w:eastAsia="Times New Roman" w:hAnsi="Times New Roman" w:cs="Times New Roman"/>
          <w:sz w:val="24"/>
          <w:szCs w:val="24"/>
          <w:lang w:eastAsia="en-US"/>
        </w:rPr>
        <w:t xml:space="preserve"> IFN</w:t>
      </w:r>
      <w:r w:rsidR="000A0AD3" w:rsidRPr="003C145C">
        <w:rPr>
          <w:rFonts w:ascii="Times New Roman" w:eastAsia="Times New Roman" w:hAnsi="Times New Roman" w:cs="Times New Roman"/>
          <w:sz w:val="24"/>
          <w:szCs w:val="24"/>
          <w:lang w:eastAsia="en-US"/>
        </w:rPr>
        <w:t>, cu modificarile si completarile ulterioare</w:t>
      </w:r>
      <w:r w:rsidRPr="003C145C">
        <w:rPr>
          <w:rFonts w:ascii="Times New Roman" w:eastAsia="Times New Roman" w:hAnsi="Times New Roman" w:cs="Times New Roman"/>
          <w:sz w:val="24"/>
          <w:szCs w:val="24"/>
          <w:lang w:eastAsia="en-US"/>
        </w:rPr>
        <w:t xml:space="preserve">; </w:t>
      </w:r>
    </w:p>
    <w:p w14:paraId="11ABB601" w14:textId="686C8663" w:rsidR="00B25A66" w:rsidRPr="003C145C" w:rsidRDefault="00B25A66" w:rsidP="007022B7">
      <w:pPr>
        <w:numPr>
          <w:ilvl w:val="0"/>
          <w:numId w:val="5"/>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 xml:space="preserve">H.G nr. 376/2017 pentru modificarea Hotărârii Guvernului nr. 1.211/2001 privind înfiinţarea Fondului Naţional de Garantare a Creditelor pentru Întreprinderile Mici şi Mijlocii S.A. </w:t>
      </w:r>
      <w:r w:rsidR="000A0AD3" w:rsidRPr="003C145C">
        <w:rPr>
          <w:rFonts w:ascii="Times New Roman" w:eastAsia="Times New Roman" w:hAnsi="Times New Roman" w:cs="Times New Roman"/>
          <w:sz w:val="24"/>
          <w:szCs w:val="24"/>
          <w:lang w:eastAsia="en-US"/>
        </w:rPr>
        <w:t>–</w:t>
      </w:r>
      <w:r w:rsidRPr="003C145C">
        <w:rPr>
          <w:rFonts w:ascii="Times New Roman" w:eastAsia="Times New Roman" w:hAnsi="Times New Roman" w:cs="Times New Roman"/>
          <w:sz w:val="24"/>
          <w:szCs w:val="24"/>
          <w:lang w:eastAsia="en-US"/>
        </w:rPr>
        <w:t xml:space="preserve"> IFN</w:t>
      </w:r>
      <w:r w:rsidR="000A0AD3" w:rsidRPr="003C145C">
        <w:rPr>
          <w:rFonts w:ascii="Times New Roman" w:eastAsia="Times New Roman" w:hAnsi="Times New Roman" w:cs="Times New Roman"/>
          <w:sz w:val="24"/>
          <w:szCs w:val="24"/>
          <w:lang w:eastAsia="en-US"/>
        </w:rPr>
        <w:t>;</w:t>
      </w:r>
    </w:p>
    <w:p w14:paraId="0371ECC1" w14:textId="72DE2461" w:rsidR="00B25A66" w:rsidRPr="003C145C" w:rsidRDefault="00B25A66" w:rsidP="007022B7">
      <w:pPr>
        <w:numPr>
          <w:ilvl w:val="0"/>
          <w:numId w:val="5"/>
        </w:numPr>
        <w:jc w:val="both"/>
        <w:rPr>
          <w:rFonts w:ascii="Times New Roman" w:eastAsia="Times New Roman" w:hAnsi="Times New Roman" w:cs="Times New Roman"/>
          <w:sz w:val="24"/>
          <w:szCs w:val="24"/>
          <w:lang w:eastAsia="en-US"/>
        </w:rPr>
      </w:pPr>
      <w:r w:rsidRPr="003C145C">
        <w:rPr>
          <w:rFonts w:ascii="Times New Roman" w:eastAsia="Times New Roman" w:hAnsi="Times New Roman" w:cs="Times New Roman"/>
          <w:sz w:val="24"/>
          <w:szCs w:val="24"/>
          <w:lang w:eastAsia="en-US"/>
        </w:rPr>
        <w:t>Ordinul secretarului general al Guvernului nr.</w:t>
      </w:r>
      <w:r w:rsidR="00000161" w:rsidRPr="003C145C">
        <w:rPr>
          <w:rFonts w:ascii="Times New Roman" w:eastAsia="Times New Roman" w:hAnsi="Times New Roman" w:cs="Times New Roman"/>
          <w:sz w:val="24"/>
          <w:szCs w:val="24"/>
          <w:lang w:eastAsia="en-US"/>
        </w:rPr>
        <w:t xml:space="preserve"> </w:t>
      </w:r>
      <w:r w:rsidRPr="003C145C">
        <w:rPr>
          <w:rFonts w:ascii="Times New Roman" w:eastAsia="Times New Roman" w:hAnsi="Times New Roman" w:cs="Times New Roman"/>
          <w:sz w:val="24"/>
          <w:szCs w:val="24"/>
          <w:lang w:eastAsia="en-US"/>
        </w:rPr>
        <w:t>600/2018 privind aprobarea Codului controlului intern managerial al entităţilor publice</w:t>
      </w:r>
      <w:r w:rsidR="007022B7" w:rsidRPr="003C145C">
        <w:rPr>
          <w:rFonts w:ascii="Times New Roman" w:eastAsia="Times New Roman" w:hAnsi="Times New Roman" w:cs="Times New Roman"/>
          <w:sz w:val="24"/>
          <w:szCs w:val="24"/>
          <w:lang w:eastAsia="en-US"/>
        </w:rPr>
        <w:t>.</w:t>
      </w:r>
    </w:p>
    <w:p w14:paraId="593AD9F6" w14:textId="77777777" w:rsidR="00426906" w:rsidRPr="003C145C" w:rsidRDefault="00426906" w:rsidP="00426906">
      <w:pPr>
        <w:numPr>
          <w:ilvl w:val="0"/>
          <w:numId w:val="5"/>
        </w:numPr>
        <w:autoSpaceDE w:val="0"/>
        <w:autoSpaceDN w:val="0"/>
        <w:adjustRightInd w:val="0"/>
        <w:ind w:right="79"/>
        <w:contextualSpacing/>
        <w:jc w:val="both"/>
        <w:rPr>
          <w:rFonts w:ascii="Times New Roman" w:eastAsia="CIDFont+F3" w:hAnsi="Times New Roman" w:cs="Times New Roman"/>
          <w:sz w:val="24"/>
          <w:szCs w:val="24"/>
        </w:rPr>
      </w:pPr>
      <w:r w:rsidRPr="003C145C">
        <w:rPr>
          <w:rFonts w:ascii="Times New Roman" w:eastAsia="CIDFont+F3" w:hAnsi="Times New Roman" w:cs="Times New Roman"/>
          <w:sz w:val="24"/>
          <w:szCs w:val="24"/>
        </w:rPr>
        <w:t>Legea 162/2017 privind  auditul statutar al situatiilor financiare anuale si al situatiilor financiare anuale consolidate</w:t>
      </w:r>
      <w:r w:rsidRPr="003C145C">
        <w:rPr>
          <w:rFonts w:ascii="Times New Roman" w:eastAsia="Times New Roman" w:hAnsi="Times New Roman" w:cs="Times New Roman"/>
          <w:sz w:val="24"/>
          <w:szCs w:val="24"/>
        </w:rPr>
        <w:t xml:space="preserve"> </w:t>
      </w:r>
      <w:r w:rsidRPr="003C145C">
        <w:rPr>
          <w:rFonts w:ascii="Times New Roman" w:eastAsia="CIDFont+F3" w:hAnsi="Times New Roman" w:cs="Times New Roman"/>
          <w:sz w:val="24"/>
          <w:szCs w:val="24"/>
        </w:rPr>
        <w:t xml:space="preserve">şi de modificare a unor acte normative;  </w:t>
      </w:r>
    </w:p>
    <w:p w14:paraId="1062E52D" w14:textId="77777777" w:rsidR="00426906" w:rsidRPr="003C145C" w:rsidRDefault="00426906" w:rsidP="00426906">
      <w:pPr>
        <w:numPr>
          <w:ilvl w:val="0"/>
          <w:numId w:val="5"/>
        </w:numPr>
        <w:autoSpaceDE w:val="0"/>
        <w:autoSpaceDN w:val="0"/>
        <w:adjustRightInd w:val="0"/>
        <w:ind w:right="79"/>
        <w:contextualSpacing/>
        <w:jc w:val="both"/>
        <w:rPr>
          <w:rFonts w:ascii="Times New Roman" w:eastAsia="CIDFont+F3" w:hAnsi="Times New Roman" w:cs="Times New Roman"/>
          <w:sz w:val="24"/>
          <w:szCs w:val="24"/>
        </w:rPr>
      </w:pPr>
      <w:r w:rsidRPr="003C145C">
        <w:rPr>
          <w:rFonts w:ascii="Times New Roman" w:eastAsia="CIDFont+F3" w:hAnsi="Times New Roman" w:cs="Times New Roman"/>
          <w:sz w:val="24"/>
          <w:szCs w:val="24"/>
        </w:rPr>
        <w:t>Ordonanța de Urgență a Guvernului nr. 109/2011 privind guvernanța corporativă a întreprinderilor publice, astfel cum a fost aprobată cu modificări și completări prin Legea nr. 111/2016, cu modificările și completările ulterioare;</w:t>
      </w:r>
    </w:p>
    <w:p w14:paraId="3CFEB974" w14:textId="77777777" w:rsidR="00426906" w:rsidRPr="003C145C" w:rsidRDefault="00426906" w:rsidP="00426906">
      <w:pPr>
        <w:numPr>
          <w:ilvl w:val="0"/>
          <w:numId w:val="5"/>
        </w:numPr>
        <w:autoSpaceDE w:val="0"/>
        <w:autoSpaceDN w:val="0"/>
        <w:adjustRightInd w:val="0"/>
        <w:ind w:right="79"/>
        <w:contextualSpacing/>
        <w:jc w:val="both"/>
        <w:rPr>
          <w:rFonts w:ascii="Times New Roman" w:eastAsia="CIDFont+F3" w:hAnsi="Times New Roman" w:cs="Times New Roman"/>
          <w:sz w:val="24"/>
          <w:szCs w:val="24"/>
        </w:rPr>
      </w:pPr>
      <w:r w:rsidRPr="003C145C">
        <w:rPr>
          <w:rFonts w:ascii="Times New Roman" w:eastAsia="CIDFont+F3" w:hAnsi="Times New Roman" w:cs="Times New Roman"/>
          <w:sz w:val="24"/>
          <w:szCs w:val="24"/>
        </w:rPr>
        <w:t>Legea societatilor nr. 31/1990, cu</w:t>
      </w:r>
      <w:r w:rsidRPr="003C145C">
        <w:rPr>
          <w:rFonts w:ascii="Times New Roman" w:eastAsia="Times New Roman" w:hAnsi="Times New Roman" w:cs="Times New Roman"/>
          <w:sz w:val="24"/>
          <w:szCs w:val="24"/>
        </w:rPr>
        <w:t xml:space="preserve"> </w:t>
      </w:r>
      <w:r w:rsidRPr="003C145C">
        <w:rPr>
          <w:rFonts w:ascii="Times New Roman" w:eastAsia="CIDFont+F3" w:hAnsi="Times New Roman" w:cs="Times New Roman"/>
          <w:sz w:val="24"/>
          <w:szCs w:val="24"/>
        </w:rPr>
        <w:t>modificarile și completările ulterioare;</w:t>
      </w:r>
    </w:p>
    <w:p w14:paraId="131D6345" w14:textId="77777777" w:rsidR="00426906" w:rsidRPr="003C145C" w:rsidRDefault="00426906" w:rsidP="00426906">
      <w:pPr>
        <w:numPr>
          <w:ilvl w:val="0"/>
          <w:numId w:val="5"/>
        </w:numPr>
        <w:contextualSpacing/>
        <w:jc w:val="both"/>
        <w:rPr>
          <w:rFonts w:ascii="Times New Roman" w:eastAsia="CIDFont+F3" w:hAnsi="Times New Roman" w:cs="Times New Roman"/>
          <w:sz w:val="24"/>
          <w:szCs w:val="24"/>
        </w:rPr>
      </w:pPr>
      <w:r w:rsidRPr="003C145C">
        <w:rPr>
          <w:rFonts w:ascii="Times New Roman" w:eastAsia="CIDFont+F3" w:hAnsi="Times New Roman" w:cs="Times New Roman"/>
          <w:sz w:val="24"/>
          <w:szCs w:val="24"/>
        </w:rPr>
        <w:t>Legea nr. 93/2009 privind instituțiile financiare nebancare, cu modificările și completările ulterioare;</w:t>
      </w:r>
    </w:p>
    <w:p w14:paraId="69761685" w14:textId="77777777" w:rsidR="00426906" w:rsidRPr="003C145C" w:rsidDel="003F3588" w:rsidRDefault="00426906" w:rsidP="00426906">
      <w:pPr>
        <w:numPr>
          <w:ilvl w:val="0"/>
          <w:numId w:val="5"/>
        </w:numPr>
        <w:ind w:right="79"/>
        <w:contextualSpacing/>
        <w:jc w:val="both"/>
        <w:rPr>
          <w:rFonts w:ascii="Times New Roman" w:eastAsia="CIDFont+F3" w:hAnsi="Times New Roman" w:cs="Times New Roman"/>
          <w:sz w:val="24"/>
          <w:szCs w:val="24"/>
        </w:rPr>
      </w:pPr>
      <w:r w:rsidRPr="003C145C">
        <w:rPr>
          <w:rFonts w:ascii="Times New Roman" w:eastAsia="CIDFont+F3" w:hAnsi="Times New Roman" w:cs="Times New Roman"/>
          <w:sz w:val="24"/>
          <w:szCs w:val="24"/>
        </w:rPr>
        <w:t>Regulamentului BNR nr. 20 din 13.oct.2009, privind instituţiile financiare nebancare, cu modificările și completările ulterioare;</w:t>
      </w:r>
    </w:p>
    <w:p w14:paraId="6FF5C95B" w14:textId="6928289B" w:rsidR="0085742B" w:rsidRPr="003C145C" w:rsidRDefault="0085742B" w:rsidP="00B25A66">
      <w:pPr>
        <w:rPr>
          <w:rFonts w:ascii="Times New Roman" w:hAnsi="Times New Roman" w:cs="Times New Roman"/>
          <w:sz w:val="24"/>
          <w:szCs w:val="24"/>
        </w:rPr>
      </w:pPr>
    </w:p>
    <w:sectPr w:rsidR="0085742B" w:rsidRPr="003C14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AF80" w14:textId="77777777" w:rsidR="003A307F" w:rsidRDefault="003A307F" w:rsidP="009C4761">
      <w:r>
        <w:separator/>
      </w:r>
    </w:p>
  </w:endnote>
  <w:endnote w:type="continuationSeparator" w:id="0">
    <w:p w14:paraId="4161EE45" w14:textId="77777777" w:rsidR="003A307F" w:rsidRDefault="003A307F" w:rsidP="009C4761">
      <w:r>
        <w:continuationSeparator/>
      </w:r>
    </w:p>
  </w:endnote>
  <w:endnote w:id="1">
    <w:p w14:paraId="15F3FC19" w14:textId="77777777" w:rsidR="005B16EF" w:rsidRDefault="005B16EF" w:rsidP="005B16EF">
      <w:pPr>
        <w:pStyle w:val="EndnoteText"/>
        <w:jc w:val="both"/>
        <w:rPr>
          <w:rFonts w:ascii="Times New Roman" w:hAnsi="Times New Roman" w:cs="Times New Roman"/>
        </w:rPr>
      </w:pPr>
      <w:r>
        <w:rPr>
          <w:rStyle w:val="EndnoteReference"/>
        </w:rPr>
        <w:endnoteRef/>
      </w:r>
      <w:r>
        <w:t xml:space="preserve"> </w:t>
      </w:r>
      <w:r w:rsidRPr="00251878">
        <w:rPr>
          <w:rFonts w:ascii="Times New Roman" w:hAnsi="Times New Roman" w:cs="Times New Roman"/>
          <w:b/>
          <w:bCs/>
        </w:rPr>
        <w:t>Prin Curriculum vitae</w:t>
      </w:r>
      <w:r w:rsidRPr="005B16EF">
        <w:rPr>
          <w:rFonts w:ascii="Times New Roman" w:hAnsi="Times New Roman" w:cs="Times New Roman"/>
        </w:rPr>
        <w:t xml:space="preserve"> sunt prezentate informații cu privire la: </w:t>
      </w:r>
    </w:p>
    <w:p w14:paraId="44F78ADA" w14:textId="77777777" w:rsidR="005B16EF" w:rsidRDefault="005B16EF" w:rsidP="005B16EF">
      <w:pPr>
        <w:pStyle w:val="EndnoteText"/>
        <w:jc w:val="both"/>
        <w:rPr>
          <w:rFonts w:ascii="Times New Roman" w:hAnsi="Times New Roman" w:cs="Times New Roman"/>
        </w:rPr>
      </w:pPr>
      <w:r w:rsidRPr="005B16EF">
        <w:rPr>
          <w:rFonts w:ascii="Times New Roman" w:hAnsi="Times New Roman" w:cs="Times New Roman"/>
        </w:rPr>
        <w:t xml:space="preserve">a) datele de identificare personală (nume, prenume, domiciliul, telefon, email, data nașterii, naționalitatea etc.); </w:t>
      </w:r>
    </w:p>
    <w:p w14:paraId="799F2E96" w14:textId="3289E1B2" w:rsidR="005B16EF" w:rsidRDefault="005B16EF" w:rsidP="005B16EF">
      <w:pPr>
        <w:pStyle w:val="EndnoteText"/>
        <w:jc w:val="both"/>
        <w:rPr>
          <w:rFonts w:ascii="Times New Roman" w:hAnsi="Times New Roman" w:cs="Times New Roman"/>
        </w:rPr>
      </w:pPr>
      <w:r w:rsidRPr="005B16EF">
        <w:rPr>
          <w:rFonts w:ascii="Times New Roman" w:hAnsi="Times New Roman" w:cs="Times New Roman"/>
        </w:rPr>
        <w:t>b) experiența profesională, cu accent pe principalele activități și responsabilități exercitate, experiența în auditul public intern sau domenii conexe</w:t>
      </w:r>
      <w:r>
        <w:rPr>
          <w:rFonts w:ascii="Times New Roman" w:hAnsi="Times New Roman" w:cs="Times New Roman"/>
        </w:rPr>
        <w:t>(</w:t>
      </w:r>
      <w:r w:rsidRPr="005B16EF">
        <w:rPr>
          <w:rFonts w:ascii="Times New Roman" w:hAnsi="Times New Roman" w:cs="Times New Roman"/>
        </w:rPr>
        <w:t>Domeniile conexe ale auditului public intern sunt următoarele: managementul riscului, control intern managerial, auditul calității, auditul financiar, evaluarea calității auditului intern.</w:t>
      </w:r>
      <w:r>
        <w:rPr>
          <w:rFonts w:ascii="Times New Roman" w:hAnsi="Times New Roman" w:cs="Times New Roman"/>
        </w:rPr>
        <w:t>)</w:t>
      </w:r>
      <w:r w:rsidRPr="005B16EF">
        <w:rPr>
          <w:rFonts w:ascii="Times New Roman" w:hAnsi="Times New Roman" w:cs="Times New Roman"/>
        </w:rPr>
        <w:t xml:space="preserve">; </w:t>
      </w:r>
    </w:p>
    <w:p w14:paraId="0D3AEF51" w14:textId="77777777" w:rsidR="005B16EF" w:rsidRDefault="005B16EF" w:rsidP="005B16EF">
      <w:pPr>
        <w:pStyle w:val="EndnoteText"/>
        <w:jc w:val="both"/>
        <w:rPr>
          <w:rFonts w:ascii="Times New Roman" w:hAnsi="Times New Roman" w:cs="Times New Roman"/>
        </w:rPr>
      </w:pPr>
      <w:r w:rsidRPr="005B16EF">
        <w:rPr>
          <w:rFonts w:ascii="Times New Roman" w:hAnsi="Times New Roman" w:cs="Times New Roman"/>
        </w:rPr>
        <w:t>c) educația și pregătirea profesională de bază și continuă, inclusiv calitatea de membru în diverse organizații profesionale din domeniul auditului intern sau certificări obținute în domeniul auditului intern;</w:t>
      </w:r>
    </w:p>
    <w:p w14:paraId="2F6B1D86" w14:textId="77777777" w:rsidR="005B16EF" w:rsidRDefault="005B16EF" w:rsidP="005B16EF">
      <w:pPr>
        <w:pStyle w:val="EndnoteText"/>
        <w:jc w:val="both"/>
        <w:rPr>
          <w:rFonts w:ascii="Times New Roman" w:hAnsi="Times New Roman" w:cs="Times New Roman"/>
        </w:rPr>
      </w:pPr>
      <w:r w:rsidRPr="005B16EF">
        <w:rPr>
          <w:rFonts w:ascii="Times New Roman" w:hAnsi="Times New Roman" w:cs="Times New Roman"/>
        </w:rPr>
        <w:t xml:space="preserve"> d) limbi străine cunoscute</w:t>
      </w:r>
      <w:r>
        <w:rPr>
          <w:rFonts w:ascii="Times New Roman" w:hAnsi="Times New Roman" w:cs="Times New Roman"/>
        </w:rPr>
        <w:t>;</w:t>
      </w:r>
    </w:p>
    <w:p w14:paraId="4A83CB48" w14:textId="77777777" w:rsidR="005B16EF" w:rsidRDefault="005B16EF" w:rsidP="005B16EF">
      <w:pPr>
        <w:pStyle w:val="EndnoteText"/>
        <w:jc w:val="both"/>
        <w:rPr>
          <w:rFonts w:ascii="Times New Roman" w:hAnsi="Times New Roman" w:cs="Times New Roman"/>
        </w:rPr>
      </w:pPr>
      <w:r w:rsidRPr="005B16EF">
        <w:rPr>
          <w:rFonts w:ascii="Times New Roman" w:hAnsi="Times New Roman" w:cs="Times New Roman"/>
        </w:rPr>
        <w:t xml:space="preserve">e) abilități și competențe deținute (sociale, de organizare, privind tehnologia informației, alte competențe); </w:t>
      </w:r>
    </w:p>
    <w:p w14:paraId="21A78444" w14:textId="77777777" w:rsidR="00251878" w:rsidRDefault="005B16EF" w:rsidP="005B16EF">
      <w:pPr>
        <w:pStyle w:val="EndnoteText"/>
        <w:jc w:val="both"/>
        <w:rPr>
          <w:rFonts w:ascii="Times New Roman" w:hAnsi="Times New Roman" w:cs="Times New Roman"/>
        </w:rPr>
      </w:pPr>
      <w:r w:rsidRPr="005B16EF">
        <w:rPr>
          <w:rFonts w:ascii="Times New Roman" w:hAnsi="Times New Roman" w:cs="Times New Roman"/>
        </w:rPr>
        <w:t xml:space="preserve">f) alte informații. </w:t>
      </w:r>
    </w:p>
    <w:p w14:paraId="56C38B12" w14:textId="0EBA71AC" w:rsidR="005B16EF" w:rsidRPr="005B16EF" w:rsidRDefault="005B16EF" w:rsidP="005B16EF">
      <w:pPr>
        <w:pStyle w:val="EndnoteText"/>
        <w:jc w:val="both"/>
        <w:rPr>
          <w:rFonts w:ascii="Times New Roman" w:hAnsi="Times New Roman" w:cs="Times New Roman"/>
        </w:rPr>
      </w:pPr>
      <w:r w:rsidRPr="005B16EF">
        <w:rPr>
          <w:rFonts w:ascii="Times New Roman" w:hAnsi="Times New Roman" w:cs="Times New Roman"/>
        </w:rPr>
        <w:t>Curriculum vitae este semnat și datat de către persoana emitentă</w:t>
      </w:r>
    </w:p>
  </w:endnote>
  <w:endnote w:id="2">
    <w:p w14:paraId="255F8F34" w14:textId="77777777" w:rsidR="00770738" w:rsidRDefault="00770738" w:rsidP="00770738">
      <w:pPr>
        <w:pStyle w:val="EndnoteText"/>
        <w:jc w:val="both"/>
        <w:rPr>
          <w:rFonts w:ascii="Times New Roman" w:hAnsi="Times New Roman" w:cs="Times New Roman"/>
        </w:rPr>
      </w:pPr>
      <w:r>
        <w:rPr>
          <w:rStyle w:val="EndnoteReference"/>
        </w:rPr>
        <w:endnoteRef/>
      </w:r>
      <w:r>
        <w:t xml:space="preserve"> </w:t>
      </w:r>
      <w:r w:rsidRPr="00770738">
        <w:rPr>
          <w:rFonts w:ascii="Times New Roman" w:hAnsi="Times New Roman" w:cs="Times New Roman"/>
          <w:b/>
          <w:bCs/>
        </w:rPr>
        <w:t xml:space="preserve">Incompatibilitățile </w:t>
      </w:r>
      <w:r w:rsidRPr="00770738">
        <w:rPr>
          <w:rFonts w:ascii="Times New Roman" w:hAnsi="Times New Roman" w:cs="Times New Roman"/>
        </w:rPr>
        <w:t>prevăzute de art. 22 din Legea nr. 672/2002, republicată, cu modificările ulterioare, sunt următoarele:</w:t>
      </w:r>
    </w:p>
    <w:p w14:paraId="1575AB4F" w14:textId="77777777" w:rsidR="00770738" w:rsidRDefault="00770738" w:rsidP="00770738">
      <w:pPr>
        <w:pStyle w:val="EndnoteText"/>
        <w:jc w:val="both"/>
        <w:rPr>
          <w:rFonts w:ascii="Times New Roman" w:hAnsi="Times New Roman" w:cs="Times New Roman"/>
        </w:rPr>
      </w:pPr>
      <w:r w:rsidRPr="00770738">
        <w:rPr>
          <w:rFonts w:ascii="Times New Roman" w:hAnsi="Times New Roman" w:cs="Times New Roman"/>
        </w:rPr>
        <w:t xml:space="preserve"> a) persoanele care sunt soți, rude sau afini până la gradul al patrulea inclusiv cu conducătorul entității publice nu pot fi auditori interni în cadrul aceleiași entități publice;</w:t>
      </w:r>
    </w:p>
    <w:p w14:paraId="68047386" w14:textId="77777777" w:rsidR="00770738" w:rsidRDefault="00770738" w:rsidP="00770738">
      <w:pPr>
        <w:pStyle w:val="EndnoteText"/>
        <w:jc w:val="both"/>
        <w:rPr>
          <w:rFonts w:ascii="Times New Roman" w:hAnsi="Times New Roman" w:cs="Times New Roman"/>
        </w:rPr>
      </w:pPr>
      <w:r w:rsidRPr="00770738">
        <w:rPr>
          <w:rFonts w:ascii="Times New Roman" w:hAnsi="Times New Roman" w:cs="Times New Roman"/>
        </w:rPr>
        <w:t xml:space="preserve"> b) auditorii interni nu pot fi desemnați să efectueze misiuni de audit public intern la o structură sau entitate publică dacă sunt soți, rude sau afini până la gradul al patrulea inclusiv cu conducătorul acesteia sau cu membrii organului de conducere colectivă;</w:t>
      </w:r>
    </w:p>
    <w:p w14:paraId="1BC4D600" w14:textId="77777777" w:rsidR="00770738" w:rsidRDefault="00770738" w:rsidP="00770738">
      <w:pPr>
        <w:pStyle w:val="EndnoteText"/>
        <w:jc w:val="both"/>
        <w:rPr>
          <w:rFonts w:ascii="Times New Roman" w:hAnsi="Times New Roman" w:cs="Times New Roman"/>
        </w:rPr>
      </w:pPr>
      <w:r w:rsidRPr="00770738">
        <w:rPr>
          <w:rFonts w:ascii="Times New Roman" w:hAnsi="Times New Roman" w:cs="Times New Roman"/>
        </w:rPr>
        <w:t xml:space="preserve"> c) auditorii interni nu trebuie implicați în vreun fel în îndeplinirea activităților pe care în mod potențial le pot audita și nici în elaborarea și implementarea sistemelor de control intern al entităților publice; </w:t>
      </w:r>
    </w:p>
    <w:p w14:paraId="1A065070" w14:textId="77777777" w:rsidR="00770738" w:rsidRDefault="00770738" w:rsidP="00770738">
      <w:pPr>
        <w:pStyle w:val="EndnoteText"/>
        <w:jc w:val="both"/>
        <w:rPr>
          <w:rFonts w:ascii="Times New Roman" w:hAnsi="Times New Roman" w:cs="Times New Roman"/>
        </w:rPr>
      </w:pPr>
      <w:r w:rsidRPr="00770738">
        <w:rPr>
          <w:rFonts w:ascii="Times New Roman" w:hAnsi="Times New Roman" w:cs="Times New Roman"/>
        </w:rPr>
        <w:t xml:space="preserve">d) auditorii interni care au responsabilități în derularea programelor și proiectelor finanțate integral sau parțial de Uniunea Europeană nu trebuie implicați în auditarea acestor programe; </w:t>
      </w:r>
    </w:p>
    <w:p w14:paraId="2B20783D" w14:textId="69526C01" w:rsidR="00770738" w:rsidRPr="00FC3501" w:rsidRDefault="00770738" w:rsidP="00770738">
      <w:pPr>
        <w:pStyle w:val="EndnoteText"/>
        <w:jc w:val="both"/>
      </w:pPr>
      <w:r w:rsidRPr="00770738">
        <w:rPr>
          <w:rFonts w:ascii="Times New Roman" w:hAnsi="Times New Roman" w:cs="Times New Roman"/>
        </w:rPr>
        <w:t>e) auditorilor interni nu trebuie să li se încredințeze misiuni de audit public intern în sectoarele de activitate în care aceștia au deținut funcții sau au fost implicați în alt mod; această interdicție se poate ridica după trecerea unei perioade de 3 ani.</w:t>
      </w:r>
    </w:p>
  </w:endnote>
  <w:endnote w:id="3">
    <w:p w14:paraId="27FCDB75" w14:textId="32CA64B4" w:rsidR="00251878" w:rsidRDefault="00251878" w:rsidP="00251878">
      <w:pPr>
        <w:pStyle w:val="EndnoteText"/>
        <w:jc w:val="both"/>
        <w:rPr>
          <w:rFonts w:ascii="Times New Roman" w:hAnsi="Times New Roman" w:cs="Times New Roman"/>
        </w:rPr>
      </w:pPr>
      <w:r>
        <w:rPr>
          <w:rStyle w:val="EndnoteReference"/>
        </w:rPr>
        <w:endnoteRef/>
      </w:r>
      <w:r>
        <w:t xml:space="preserve"> </w:t>
      </w:r>
      <w:r w:rsidRPr="00251878">
        <w:rPr>
          <w:rFonts w:ascii="Times New Roman" w:hAnsi="Times New Roman" w:cs="Times New Roman"/>
          <w:b/>
          <w:bCs/>
        </w:rPr>
        <w:t>Prin lucrarea de concepție</w:t>
      </w:r>
      <w:r w:rsidRPr="00251878">
        <w:rPr>
          <w:rFonts w:ascii="Times New Roman" w:hAnsi="Times New Roman" w:cs="Times New Roman"/>
        </w:rPr>
        <w:t xml:space="preserve"> se va realiza o prezentare generală a modului de organizare și funcționare a activității de audit intern (ex. modul de organizare a activității unui compartiment de audit public intern, dimensionarea compartimentului de audit public intern, planificarea activității de audit public intern etc). </w:t>
      </w:r>
      <w:r w:rsidR="00770738">
        <w:rPr>
          <w:rFonts w:ascii="Times New Roman" w:hAnsi="Times New Roman" w:cs="Times New Roman"/>
        </w:rPr>
        <w:t>Se poate alege drept exemplu FNGCIMM</w:t>
      </w:r>
      <w:r w:rsidR="00F07BAA">
        <w:rPr>
          <w:rFonts w:ascii="Times New Roman" w:hAnsi="Times New Roman" w:cs="Times New Roman"/>
        </w:rPr>
        <w:t xml:space="preserve"> sau alte entitati</w:t>
      </w:r>
      <w:r w:rsidR="00770738">
        <w:rPr>
          <w:rFonts w:ascii="Times New Roman" w:hAnsi="Times New Roman" w:cs="Times New Roman"/>
        </w:rPr>
        <w:t>.</w:t>
      </w:r>
    </w:p>
    <w:p w14:paraId="339B2E3D" w14:textId="77777777" w:rsidR="00251878" w:rsidRDefault="00251878" w:rsidP="00251878">
      <w:pPr>
        <w:pStyle w:val="EndnoteText"/>
        <w:jc w:val="both"/>
        <w:rPr>
          <w:rFonts w:ascii="Times New Roman" w:hAnsi="Times New Roman" w:cs="Times New Roman"/>
        </w:rPr>
      </w:pPr>
      <w:r w:rsidRPr="00251878">
        <w:rPr>
          <w:rFonts w:ascii="Times New Roman" w:hAnsi="Times New Roman" w:cs="Times New Roman"/>
        </w:rPr>
        <w:t xml:space="preserve">Lucrarea de concepție se structurează pe secțiuni, paragrafe și subparagrafe într-o succesiune logică care să reflecte în mod unitar conținutul lucrării. </w:t>
      </w:r>
    </w:p>
    <w:p w14:paraId="66AEC0D3" w14:textId="77777777" w:rsidR="00251878" w:rsidRDefault="00251878" w:rsidP="00251878">
      <w:pPr>
        <w:pStyle w:val="EndnoteText"/>
        <w:jc w:val="both"/>
        <w:rPr>
          <w:rFonts w:ascii="Times New Roman" w:hAnsi="Times New Roman" w:cs="Times New Roman"/>
        </w:rPr>
      </w:pPr>
      <w:r w:rsidRPr="00251878">
        <w:rPr>
          <w:rFonts w:ascii="Times New Roman" w:hAnsi="Times New Roman" w:cs="Times New Roman"/>
        </w:rPr>
        <w:t xml:space="preserve">La elaborarea acesteia trebuie folosit un limbaj simplu și clar, iar informațiile se vor prezenta de o manieră directă și inteligibilă. </w:t>
      </w:r>
    </w:p>
    <w:p w14:paraId="7A986293" w14:textId="77777777" w:rsidR="00251878" w:rsidRDefault="00251878" w:rsidP="00251878">
      <w:pPr>
        <w:pStyle w:val="EndnoteText"/>
        <w:jc w:val="both"/>
        <w:rPr>
          <w:rFonts w:ascii="Times New Roman" w:hAnsi="Times New Roman" w:cs="Times New Roman"/>
        </w:rPr>
      </w:pPr>
      <w:r w:rsidRPr="00251878">
        <w:rPr>
          <w:rFonts w:ascii="Times New Roman" w:hAnsi="Times New Roman" w:cs="Times New Roman"/>
        </w:rPr>
        <w:t xml:space="preserve"> Lucrarea de concepție trebuie structurată după cum urmează: </w:t>
      </w:r>
    </w:p>
    <w:p w14:paraId="0A25C637" w14:textId="77777777" w:rsidR="00251878" w:rsidRDefault="00251878" w:rsidP="00251878">
      <w:pPr>
        <w:pStyle w:val="EndnoteText"/>
        <w:jc w:val="both"/>
        <w:rPr>
          <w:rFonts w:ascii="Times New Roman" w:hAnsi="Times New Roman" w:cs="Times New Roman"/>
        </w:rPr>
      </w:pPr>
      <w:r w:rsidRPr="00251878">
        <w:rPr>
          <w:rFonts w:ascii="Times New Roman" w:hAnsi="Times New Roman" w:cs="Times New Roman"/>
        </w:rPr>
        <w:t xml:space="preserve">a) În partea de introducere se prezintă viziunea proprie cu privire la organizarea și funcționarea activității de audit public intern la nivelul entității publice sau structurii asociative; </w:t>
      </w:r>
    </w:p>
    <w:p w14:paraId="2139C9FB" w14:textId="77777777" w:rsidR="00251878" w:rsidRDefault="00251878" w:rsidP="00251878">
      <w:pPr>
        <w:pStyle w:val="EndnoteText"/>
        <w:jc w:val="both"/>
        <w:rPr>
          <w:rFonts w:ascii="Times New Roman" w:hAnsi="Times New Roman" w:cs="Times New Roman"/>
        </w:rPr>
      </w:pPr>
      <w:r w:rsidRPr="00251878">
        <w:rPr>
          <w:rFonts w:ascii="Times New Roman" w:hAnsi="Times New Roman" w:cs="Times New Roman"/>
        </w:rPr>
        <w:t>b) În conținutul lucrării de concepție se prezintă subiectele specifice, care se vor trata și prezenta după cum urmează: - descrierea sintetică a cadrului metodologic asociat cu subiectul specific; - viziunea proprie cu privire la subiectul specific, eventualele problemele identificate și eventualele propuneri pentru soluționarea practică a acestora; - fundamentarea eventualelor propuneri formulate.</w:t>
      </w:r>
    </w:p>
    <w:p w14:paraId="2EA5FCD0" w14:textId="77777777" w:rsidR="00251878" w:rsidRDefault="00251878" w:rsidP="00251878">
      <w:pPr>
        <w:pStyle w:val="EndnoteText"/>
        <w:jc w:val="both"/>
        <w:rPr>
          <w:rFonts w:ascii="Times New Roman" w:hAnsi="Times New Roman" w:cs="Times New Roman"/>
        </w:rPr>
      </w:pPr>
      <w:r w:rsidRPr="00251878">
        <w:rPr>
          <w:rFonts w:ascii="Times New Roman" w:hAnsi="Times New Roman" w:cs="Times New Roman"/>
        </w:rPr>
        <w:t xml:space="preserve"> c) La concluzii se vor prezenta aspectele relevante urmare analizei efectuate. </w:t>
      </w:r>
    </w:p>
    <w:p w14:paraId="11ECD5BE" w14:textId="77777777" w:rsidR="00251878" w:rsidRDefault="00251878" w:rsidP="00251878">
      <w:pPr>
        <w:pStyle w:val="EndnoteText"/>
        <w:jc w:val="both"/>
        <w:rPr>
          <w:rFonts w:ascii="Times New Roman" w:hAnsi="Times New Roman" w:cs="Times New Roman"/>
        </w:rPr>
      </w:pPr>
      <w:r w:rsidRPr="00251878">
        <w:rPr>
          <w:rFonts w:ascii="Times New Roman" w:hAnsi="Times New Roman" w:cs="Times New Roman"/>
        </w:rPr>
        <w:t xml:space="preserve"> Calitatea lucrării de concepție este dată de :</w:t>
      </w:r>
    </w:p>
    <w:p w14:paraId="6DF94BD9" w14:textId="0FDFC11E" w:rsidR="00251878" w:rsidRDefault="00251878" w:rsidP="00251878">
      <w:pPr>
        <w:pStyle w:val="EndnoteText"/>
        <w:jc w:val="both"/>
        <w:rPr>
          <w:rFonts w:ascii="Times New Roman" w:hAnsi="Times New Roman" w:cs="Times New Roman"/>
        </w:rPr>
      </w:pPr>
      <w:r w:rsidRPr="00251878">
        <w:rPr>
          <w:rFonts w:ascii="Times New Roman" w:hAnsi="Times New Roman" w:cs="Times New Roman"/>
        </w:rPr>
        <w:t xml:space="preserve"> a) modul în care solicitantul avizului își exprimă propria viziune cu privire la organizarea și funcționarea auditului public intern;</w:t>
      </w:r>
    </w:p>
    <w:p w14:paraId="2DE9C71B" w14:textId="160043FD" w:rsidR="00251878" w:rsidRPr="00770738" w:rsidRDefault="00251878" w:rsidP="00251878">
      <w:pPr>
        <w:pStyle w:val="EndnoteText"/>
        <w:jc w:val="both"/>
        <w:rPr>
          <w:rFonts w:ascii="Times New Roman" w:hAnsi="Times New Roman" w:cs="Times New Roman"/>
        </w:rPr>
      </w:pPr>
      <w:r w:rsidRPr="00251878">
        <w:rPr>
          <w:rFonts w:ascii="Times New Roman" w:hAnsi="Times New Roman" w:cs="Times New Roman"/>
        </w:rPr>
        <w:t xml:space="preserve"> b) </w:t>
      </w:r>
      <w:r w:rsidRPr="00770738">
        <w:rPr>
          <w:rFonts w:ascii="Times New Roman" w:hAnsi="Times New Roman" w:cs="Times New Roman"/>
        </w:rPr>
        <w:t>abordarea apectelor practice ale activității de audit public intern;</w:t>
      </w:r>
    </w:p>
    <w:p w14:paraId="2D8FD8A5" w14:textId="77777777" w:rsidR="00770738" w:rsidRPr="00770738" w:rsidRDefault="00251878" w:rsidP="00251878">
      <w:pPr>
        <w:pStyle w:val="EndnoteText"/>
        <w:jc w:val="both"/>
        <w:rPr>
          <w:rFonts w:ascii="Times New Roman" w:hAnsi="Times New Roman" w:cs="Times New Roman"/>
        </w:rPr>
      </w:pPr>
      <w:r w:rsidRPr="00770738">
        <w:rPr>
          <w:rFonts w:ascii="Times New Roman" w:hAnsi="Times New Roman" w:cs="Times New Roman"/>
        </w:rPr>
        <w:t>c) modul de interpretare și prezentare a problemelor identificate și a propunerilor formulate.</w:t>
      </w:r>
    </w:p>
    <w:p w14:paraId="15BF96F4" w14:textId="77777777" w:rsidR="00770738" w:rsidRPr="00770738" w:rsidRDefault="00251878" w:rsidP="00251878">
      <w:pPr>
        <w:pStyle w:val="EndnoteText"/>
        <w:jc w:val="both"/>
        <w:rPr>
          <w:rFonts w:ascii="Times New Roman" w:hAnsi="Times New Roman" w:cs="Times New Roman"/>
        </w:rPr>
      </w:pPr>
      <w:r w:rsidRPr="00770738">
        <w:rPr>
          <w:rFonts w:ascii="Times New Roman" w:hAnsi="Times New Roman" w:cs="Times New Roman"/>
        </w:rPr>
        <w:t xml:space="preserve"> Lucrarea de concepție este elaborată pe baza cunoștințelor deținute în domeniul auditului public intern și a informațiilor disponibile cu privire la entitatea publică/structura asociativă și modul de organizare și funcționare a activității de audit intern în cadrul acesteia. </w:t>
      </w:r>
    </w:p>
    <w:p w14:paraId="5363CB30" w14:textId="77777777" w:rsidR="00770738" w:rsidRPr="00770738" w:rsidRDefault="00251878" w:rsidP="00251878">
      <w:pPr>
        <w:pStyle w:val="EndnoteText"/>
        <w:jc w:val="both"/>
        <w:rPr>
          <w:rFonts w:ascii="Times New Roman" w:hAnsi="Times New Roman" w:cs="Times New Roman"/>
        </w:rPr>
      </w:pPr>
      <w:r w:rsidRPr="00770738">
        <w:rPr>
          <w:rFonts w:ascii="Times New Roman" w:hAnsi="Times New Roman" w:cs="Times New Roman"/>
        </w:rPr>
        <w:t xml:space="preserve"> În situația în care nu există informații disponibile, lucrarea de concepție poate prezenta și o situație ipotetică cu privire la organizarea și exercitarea auditului intern în entitatea publică sau structura asociativă. </w:t>
      </w:r>
    </w:p>
    <w:p w14:paraId="233CFB35" w14:textId="08C046AB" w:rsidR="00251878" w:rsidRPr="00770738" w:rsidRDefault="00251878" w:rsidP="00251878">
      <w:pPr>
        <w:pStyle w:val="EndnoteText"/>
        <w:jc w:val="both"/>
      </w:pPr>
      <w:r w:rsidRPr="00770738">
        <w:rPr>
          <w:rFonts w:ascii="Times New Roman" w:hAnsi="Times New Roman" w:cs="Times New Roman"/>
        </w:rPr>
        <w:t xml:space="preserve"> Lucrarea de concepție este semnată și datată de către persoana emitentă, care își asumă în totalitate informațiile conținute de aceasta</w:t>
      </w:r>
    </w:p>
  </w:endnote>
  <w:endnote w:id="4">
    <w:p w14:paraId="25C12069" w14:textId="77777777" w:rsidR="00190A9E" w:rsidRPr="005B16EF" w:rsidRDefault="00190A9E" w:rsidP="005B16EF">
      <w:pPr>
        <w:pStyle w:val="EndnoteText"/>
        <w:jc w:val="both"/>
        <w:rPr>
          <w:rFonts w:ascii="Times New Roman" w:hAnsi="Times New Roman" w:cs="Times New Roman"/>
        </w:rPr>
      </w:pPr>
      <w:r>
        <w:rPr>
          <w:rStyle w:val="EndnoteReference"/>
        </w:rPr>
        <w:endnoteRef/>
      </w:r>
      <w:r>
        <w:t xml:space="preserve"> </w:t>
      </w:r>
      <w:r w:rsidRPr="005B16EF">
        <w:rPr>
          <w:rFonts w:ascii="Times New Roman" w:hAnsi="Times New Roman" w:cs="Times New Roman"/>
          <w:b/>
          <w:bCs/>
        </w:rPr>
        <w:t>Scrisoarea de recomandare</w:t>
      </w:r>
      <w:r w:rsidRPr="005B16EF">
        <w:rPr>
          <w:rFonts w:ascii="Times New Roman" w:hAnsi="Times New Roman" w:cs="Times New Roman"/>
        </w:rPr>
        <w:t xml:space="preserve">: Document prin care o persoană cu experiență în auditul intern oferă în scris o apreciere a valorii și profesionalismului solicitantului avizului, pe baza relației care îi unește. </w:t>
      </w:r>
    </w:p>
    <w:p w14:paraId="10FC1C81" w14:textId="77777777" w:rsidR="00190A9E" w:rsidRPr="005B16EF" w:rsidRDefault="00190A9E" w:rsidP="005B16EF">
      <w:pPr>
        <w:pStyle w:val="EndnoteText"/>
        <w:jc w:val="both"/>
        <w:rPr>
          <w:rFonts w:ascii="Times New Roman" w:hAnsi="Times New Roman" w:cs="Times New Roman"/>
        </w:rPr>
      </w:pPr>
      <w:r w:rsidRPr="005B16EF">
        <w:rPr>
          <w:rFonts w:ascii="Times New Roman" w:hAnsi="Times New Roman" w:cs="Times New Roman"/>
        </w:rPr>
        <w:t xml:space="preserve">Scrisoarea de recomandare trebuie să dea valoare persoanei solicitante a avizului, prin reflectarea capacităților, calităților, caracteristicilor și cunoștințelor profesionale, în special în domeniul auditului intern. </w:t>
      </w:r>
    </w:p>
    <w:p w14:paraId="10843895" w14:textId="77777777" w:rsidR="00190A9E" w:rsidRPr="005B16EF" w:rsidRDefault="00190A9E" w:rsidP="005B16EF">
      <w:pPr>
        <w:pStyle w:val="EndnoteText"/>
        <w:jc w:val="both"/>
        <w:rPr>
          <w:rFonts w:ascii="Times New Roman" w:hAnsi="Times New Roman" w:cs="Times New Roman"/>
        </w:rPr>
      </w:pPr>
      <w:r w:rsidRPr="005B16EF">
        <w:rPr>
          <w:rFonts w:ascii="Times New Roman" w:hAnsi="Times New Roman" w:cs="Times New Roman"/>
        </w:rPr>
        <w:t xml:space="preserve"> Scrisoarea de recomandare, este emisă de către persoane care au experiență în auditul intern. Prin scrisoare trebuie prezentate informații cu privire la următoarele: </w:t>
      </w:r>
    </w:p>
    <w:p w14:paraId="082F020D" w14:textId="77777777" w:rsidR="00190A9E" w:rsidRPr="005B16EF" w:rsidRDefault="00190A9E" w:rsidP="005B16EF">
      <w:pPr>
        <w:pStyle w:val="EndnoteText"/>
        <w:jc w:val="both"/>
        <w:rPr>
          <w:rFonts w:ascii="Times New Roman" w:hAnsi="Times New Roman" w:cs="Times New Roman"/>
        </w:rPr>
      </w:pPr>
      <w:r w:rsidRPr="005B16EF">
        <w:rPr>
          <w:rFonts w:ascii="Times New Roman" w:hAnsi="Times New Roman" w:cs="Times New Roman"/>
        </w:rPr>
        <w:t xml:space="preserve">a) entitatea publică pentru care a fost emisă scrisoarea de recomandare; </w:t>
      </w:r>
    </w:p>
    <w:p w14:paraId="3CD785E8" w14:textId="77777777" w:rsidR="00190A9E" w:rsidRPr="005B16EF" w:rsidRDefault="00190A9E" w:rsidP="005B16EF">
      <w:pPr>
        <w:pStyle w:val="EndnoteText"/>
        <w:jc w:val="both"/>
        <w:rPr>
          <w:rFonts w:ascii="Times New Roman" w:hAnsi="Times New Roman" w:cs="Times New Roman"/>
        </w:rPr>
      </w:pPr>
      <w:r w:rsidRPr="005B16EF">
        <w:rPr>
          <w:rFonts w:ascii="Times New Roman" w:hAnsi="Times New Roman" w:cs="Times New Roman"/>
        </w:rPr>
        <w:t>b) numele și prenumele persoanei beneficiare a recomandării;</w:t>
      </w:r>
    </w:p>
    <w:p w14:paraId="51AB7A1A" w14:textId="1AB42A8E" w:rsidR="00190A9E" w:rsidRPr="005B16EF" w:rsidRDefault="00190A9E" w:rsidP="005B16EF">
      <w:pPr>
        <w:pStyle w:val="EndnoteText"/>
        <w:jc w:val="both"/>
        <w:rPr>
          <w:rFonts w:ascii="Times New Roman" w:hAnsi="Times New Roman" w:cs="Times New Roman"/>
        </w:rPr>
      </w:pPr>
      <w:r w:rsidRPr="005B16EF">
        <w:rPr>
          <w:rFonts w:ascii="Times New Roman" w:hAnsi="Times New Roman" w:cs="Times New Roman"/>
        </w:rPr>
        <w:t xml:space="preserve"> c) numele și prenumele persoanei emitente, adresa de e-mail și numărul de telefon, precum și experiența acesteia în auditul intern și modalitatea de dobândire a acestei experiențe; (Menționarea în scrisoarea de recomandare, de către persoana emitentă, a experienței în auditul intern este obligatorie. Scrisorile de recomandare în care nu se menționează experiența în domeniul auditului intern a persoanei emitente nu pot fi luate în considerare la analiza și evaluarea documentației de avizare depuse</w:t>
      </w:r>
      <w:r w:rsidR="005B16EF" w:rsidRPr="005B16EF">
        <w:rPr>
          <w:rFonts w:ascii="Times New Roman" w:hAnsi="Times New Roman" w:cs="Times New Roman"/>
        </w:rPr>
        <w:t>)</w:t>
      </w:r>
      <w:r w:rsidRPr="005B16EF">
        <w:rPr>
          <w:rFonts w:ascii="Times New Roman" w:hAnsi="Times New Roman" w:cs="Times New Roman"/>
        </w:rPr>
        <w:t xml:space="preserve">. </w:t>
      </w:r>
    </w:p>
    <w:p w14:paraId="0B189328" w14:textId="77777777" w:rsidR="005B16EF" w:rsidRDefault="00190A9E" w:rsidP="005B16EF">
      <w:pPr>
        <w:pStyle w:val="EndnoteText"/>
        <w:jc w:val="both"/>
        <w:rPr>
          <w:rFonts w:ascii="Times New Roman" w:hAnsi="Times New Roman" w:cs="Times New Roman"/>
        </w:rPr>
      </w:pPr>
      <w:r w:rsidRPr="005B16EF">
        <w:rPr>
          <w:rFonts w:ascii="Times New Roman" w:hAnsi="Times New Roman" w:cs="Times New Roman"/>
        </w:rPr>
        <w:t>d) tipul relației dintre persoana emitentă a scrisorii de recomandare și persoana beneficiară;</w:t>
      </w:r>
    </w:p>
    <w:p w14:paraId="46231CE7" w14:textId="77777777" w:rsidR="005B16EF" w:rsidRDefault="00190A9E" w:rsidP="005B16EF">
      <w:pPr>
        <w:pStyle w:val="EndnoteText"/>
        <w:jc w:val="both"/>
        <w:rPr>
          <w:rFonts w:ascii="Times New Roman" w:hAnsi="Times New Roman" w:cs="Times New Roman"/>
        </w:rPr>
      </w:pPr>
      <w:r w:rsidRPr="005B16EF">
        <w:rPr>
          <w:rFonts w:ascii="Times New Roman" w:hAnsi="Times New Roman" w:cs="Times New Roman"/>
        </w:rPr>
        <w:t xml:space="preserve"> e) aptitudini și caracteristici ale persoanei beneficiare, respectiv calități și cunoștințe profesionale ale acesteia, în special în domeniul auditului intern. </w:t>
      </w:r>
    </w:p>
    <w:p w14:paraId="1536F3E1" w14:textId="0A24F04B" w:rsidR="00190A9E" w:rsidRDefault="00190A9E" w:rsidP="005B16EF">
      <w:pPr>
        <w:pStyle w:val="EndnoteText"/>
        <w:jc w:val="both"/>
        <w:rPr>
          <w:rFonts w:ascii="Times New Roman" w:hAnsi="Times New Roman" w:cs="Times New Roman"/>
        </w:rPr>
      </w:pPr>
      <w:r w:rsidRPr="005B16EF">
        <w:rPr>
          <w:rFonts w:ascii="Times New Roman" w:hAnsi="Times New Roman" w:cs="Times New Roman"/>
        </w:rPr>
        <w:t xml:space="preserve"> Scrisoarea de recomandare este semnată și datată de către persoana emitentă, care își asumă în totalitate informațiile conținute de aceasta.</w:t>
      </w:r>
    </w:p>
    <w:p w14:paraId="14388C15" w14:textId="77777777" w:rsidR="00FC3501" w:rsidRDefault="00FC3501" w:rsidP="005B16EF">
      <w:pPr>
        <w:pStyle w:val="EndnoteText"/>
        <w:jc w:val="both"/>
        <w:rPr>
          <w:rFonts w:ascii="Times New Roman" w:hAnsi="Times New Roman" w:cs="Times New Roman"/>
        </w:rPr>
      </w:pPr>
    </w:p>
    <w:p w14:paraId="5FF285A6" w14:textId="77777777" w:rsidR="00FC3501" w:rsidRDefault="00FC3501" w:rsidP="005B16EF">
      <w:pPr>
        <w:pStyle w:val="EndnoteText"/>
        <w:jc w:val="both"/>
        <w:rPr>
          <w:rFonts w:ascii="Times New Roman" w:hAnsi="Times New Roman" w:cs="Times New Roman"/>
        </w:rPr>
      </w:pPr>
    </w:p>
    <w:p w14:paraId="3015040F" w14:textId="77777777" w:rsidR="00FC3501" w:rsidRDefault="00FC3501" w:rsidP="005B16EF">
      <w:pPr>
        <w:pStyle w:val="EndnoteText"/>
        <w:jc w:val="both"/>
        <w:rPr>
          <w:rFonts w:ascii="Times New Roman" w:hAnsi="Times New Roman" w:cs="Times New Roman"/>
        </w:rPr>
      </w:pPr>
    </w:p>
    <w:p w14:paraId="3C2E0EEF" w14:textId="60EF82A7" w:rsidR="00FC3501" w:rsidRPr="00FC3501" w:rsidRDefault="00FC3501" w:rsidP="00FC3501">
      <w:pPr>
        <w:jc w:val="both"/>
        <w:rPr>
          <w:lang w:val="it-CH"/>
        </w:rPr>
      </w:pPr>
      <w:bookmarkStart w:id="0" w:name="_Hlk151044634"/>
      <w:r>
        <w:t xml:space="preserve">Vă informăm că datele cu caracter personal sunt prelucrate în conformitate cu prevederile </w:t>
      </w:r>
      <w:r w:rsidRPr="00AE0F32">
        <w:rPr>
          <w:b/>
          <w:bCs/>
          <w:i/>
          <w:iCs/>
          <w:lang w:val="it-CH"/>
        </w:rPr>
        <w:t xml:space="preserve">Regulamentului UE 2016/679  </w:t>
      </w:r>
      <w:r w:rsidRPr="00AE0F32">
        <w:rPr>
          <w:i/>
          <w:iCs/>
          <w:lang w:val="it-CH"/>
        </w:rPr>
        <w:t>(</w:t>
      </w:r>
      <w:r>
        <w:rPr>
          <w:i/>
          <w:iCs/>
        </w:rPr>
        <w:t xml:space="preserve">al Parlamentului European și al Consiliului din 27 aprilie 2016) </w:t>
      </w:r>
      <w:r w:rsidRPr="00AE0F32">
        <w:rPr>
          <w:i/>
          <w:iCs/>
          <w:lang w:val="it-CH"/>
        </w:rPr>
        <w:t>privind protectia persoanelor fizice in ceea ce priveste prelucrarea datelor cu caracter personal si privind libera circulatie a acestor date si de abrogare a Directivei 95/46/CE (GDPR)</w:t>
      </w:r>
      <w:r w:rsidRPr="00AE0F32">
        <w:rPr>
          <w:b/>
          <w:bCs/>
          <w:i/>
          <w:iCs/>
          <w:lang w:val="it-CH"/>
        </w:rPr>
        <w:t>.</w:t>
      </w:r>
      <w:r w:rsidRPr="00AE0F32">
        <w:rPr>
          <w:i/>
          <w:iCs/>
          <w:lang w:val="it-CH"/>
        </w:rPr>
        <w:t xml:space="preserve"> </w:t>
      </w:r>
      <w:r w:rsidRPr="00AE0F32">
        <w:rPr>
          <w:lang w:val="it-CH"/>
        </w:rPr>
        <w:t>Pentru</w:t>
      </w:r>
      <w:r w:rsidRPr="00AE0F32">
        <w:rPr>
          <w:b/>
          <w:bCs/>
          <w:lang w:val="it-CH"/>
        </w:rPr>
        <w:t xml:space="preserve"> </w:t>
      </w:r>
      <w:r w:rsidRPr="00AE0F32">
        <w:rPr>
          <w:lang w:val="it-CH"/>
        </w:rPr>
        <w:t xml:space="preserve">Informații detaliate privind categoriile de date personale prelucrate, scopul și temeiul legal al prelucrării  derpturile de care beneficiați în calitate de persoană vizată precum și alte aspect de interes,  vă invităm să consultați secțiunea </w:t>
      </w:r>
      <w:r w:rsidRPr="00AE0F32">
        <w:rPr>
          <w:i/>
          <w:iCs/>
          <w:lang w:val="it-CH"/>
        </w:rPr>
        <w:t xml:space="preserve">”Prelucrarea datelor cu caracter personal în procesul de recutare-selectare-angajare”, </w:t>
      </w:r>
      <w:r w:rsidRPr="00AE0F32">
        <w:rPr>
          <w:lang w:val="it-CH"/>
        </w:rPr>
        <w:t>prin accesarea următorului link:</w:t>
      </w:r>
      <w:r w:rsidRPr="00AE0F32">
        <w:rPr>
          <w:i/>
          <w:iCs/>
          <w:lang w:val="it-CH"/>
        </w:rPr>
        <w:t xml:space="preserve">  </w:t>
      </w:r>
      <w:hyperlink r:id="rId1" w:history="1">
        <w:r w:rsidRPr="00AE0F32">
          <w:rPr>
            <w:rStyle w:val="Hyperlink"/>
            <w:i/>
            <w:iCs/>
            <w:lang w:val="it-CH"/>
          </w:rPr>
          <w:t>https://www.fngcimm.ro/attachment/fVJe4_GDPR-20190603.pdf</w:t>
        </w:r>
      </w:hyperlink>
      <w:r w:rsidRPr="00AE0F32">
        <w:rPr>
          <w:i/>
          <w:iCs/>
          <w:lang w:val="it-CH"/>
        </w:rPr>
        <w:t xml:space="preserve"> </w:t>
      </w:r>
      <w:bookmarkEnd w:id="0"/>
      <w:r>
        <w:rPr>
          <w:lang w:val="it-CH"/>
        </w:rPr>
        <w:t>.</w:t>
      </w:r>
    </w:p>
    <w:p w14:paraId="6DC9A109" w14:textId="77777777" w:rsidR="00FC3501" w:rsidRPr="00FC3501" w:rsidRDefault="00FC3501" w:rsidP="005B16EF">
      <w:pPr>
        <w:pStyle w:val="EndnoteText"/>
        <w:jc w:val="both"/>
        <w:rPr>
          <w:lang w:val="it-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3">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8B31" w14:textId="77777777" w:rsidR="003A307F" w:rsidRDefault="003A307F" w:rsidP="009C4761">
      <w:r>
        <w:separator/>
      </w:r>
    </w:p>
  </w:footnote>
  <w:footnote w:type="continuationSeparator" w:id="0">
    <w:p w14:paraId="59D1EA84" w14:textId="77777777" w:rsidR="003A307F" w:rsidRDefault="003A307F" w:rsidP="009C4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82D5" w14:textId="456F5FF7" w:rsidR="009C4761" w:rsidRDefault="009C4761">
    <w:pPr>
      <w:pStyle w:val="Header"/>
    </w:pPr>
    <w:r>
      <w:rPr>
        <w:noProof/>
      </w:rPr>
      <w:drawing>
        <wp:inline distT="0" distB="0" distL="0" distR="0" wp14:anchorId="6BFA0516" wp14:editId="2ED89240">
          <wp:extent cx="6090285" cy="536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0285"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713DA"/>
    <w:multiLevelType w:val="hybridMultilevel"/>
    <w:tmpl w:val="B0448FC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32342337"/>
    <w:multiLevelType w:val="hybridMultilevel"/>
    <w:tmpl w:val="EF6C8A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2614B5B"/>
    <w:multiLevelType w:val="hybridMultilevel"/>
    <w:tmpl w:val="1C08B9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4316E9E"/>
    <w:multiLevelType w:val="hybridMultilevel"/>
    <w:tmpl w:val="00F8741A"/>
    <w:lvl w:ilvl="0" w:tplc="B93E1FCC">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6563659A"/>
    <w:multiLevelType w:val="hybridMultilevel"/>
    <w:tmpl w:val="99E8C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000C9"/>
    <w:multiLevelType w:val="hybridMultilevel"/>
    <w:tmpl w:val="7CAA00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04794725">
    <w:abstractNumId w:val="1"/>
  </w:num>
  <w:num w:numId="2" w16cid:durableId="2078698907">
    <w:abstractNumId w:val="2"/>
  </w:num>
  <w:num w:numId="3" w16cid:durableId="770666198">
    <w:abstractNumId w:val="0"/>
  </w:num>
  <w:num w:numId="4" w16cid:durableId="1662152378">
    <w:abstractNumId w:val="3"/>
  </w:num>
  <w:num w:numId="5" w16cid:durableId="435516722">
    <w:abstractNumId w:val="5"/>
  </w:num>
  <w:num w:numId="6" w16cid:durableId="323438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61"/>
    <w:rsid w:val="00000161"/>
    <w:rsid w:val="00024785"/>
    <w:rsid w:val="000420A9"/>
    <w:rsid w:val="0004220B"/>
    <w:rsid w:val="0009619F"/>
    <w:rsid w:val="000A0AD3"/>
    <w:rsid w:val="001077CA"/>
    <w:rsid w:val="0016481A"/>
    <w:rsid w:val="00190A9E"/>
    <w:rsid w:val="001D7368"/>
    <w:rsid w:val="001F1171"/>
    <w:rsid w:val="00251878"/>
    <w:rsid w:val="00252B5A"/>
    <w:rsid w:val="002E3DFA"/>
    <w:rsid w:val="002E4A97"/>
    <w:rsid w:val="00335A2C"/>
    <w:rsid w:val="003669E2"/>
    <w:rsid w:val="003968D4"/>
    <w:rsid w:val="003A307F"/>
    <w:rsid w:val="003C145C"/>
    <w:rsid w:val="004042DB"/>
    <w:rsid w:val="00426906"/>
    <w:rsid w:val="0048042D"/>
    <w:rsid w:val="004922AD"/>
    <w:rsid w:val="004C349C"/>
    <w:rsid w:val="004E0732"/>
    <w:rsid w:val="00534ECD"/>
    <w:rsid w:val="00563FA0"/>
    <w:rsid w:val="005967FB"/>
    <w:rsid w:val="005A68B5"/>
    <w:rsid w:val="005B16EF"/>
    <w:rsid w:val="00621BF4"/>
    <w:rsid w:val="00631235"/>
    <w:rsid w:val="006D2F33"/>
    <w:rsid w:val="007022B7"/>
    <w:rsid w:val="00764607"/>
    <w:rsid w:val="00770738"/>
    <w:rsid w:val="0085742B"/>
    <w:rsid w:val="00936AE1"/>
    <w:rsid w:val="009C4761"/>
    <w:rsid w:val="00A54003"/>
    <w:rsid w:val="00B127E6"/>
    <w:rsid w:val="00B20E0D"/>
    <w:rsid w:val="00B25A66"/>
    <w:rsid w:val="00B4500A"/>
    <w:rsid w:val="00B47A8B"/>
    <w:rsid w:val="00B5646F"/>
    <w:rsid w:val="00B6257C"/>
    <w:rsid w:val="00BD6C3A"/>
    <w:rsid w:val="00C5460F"/>
    <w:rsid w:val="00C834E1"/>
    <w:rsid w:val="00CA1447"/>
    <w:rsid w:val="00CA2AE2"/>
    <w:rsid w:val="00CA53A7"/>
    <w:rsid w:val="00CE6F8B"/>
    <w:rsid w:val="00CF64C4"/>
    <w:rsid w:val="00DC3BFC"/>
    <w:rsid w:val="00DF2741"/>
    <w:rsid w:val="00E31B58"/>
    <w:rsid w:val="00ED3D27"/>
    <w:rsid w:val="00F07BAA"/>
    <w:rsid w:val="00F6270A"/>
    <w:rsid w:val="00F73736"/>
    <w:rsid w:val="00F7543E"/>
    <w:rsid w:val="00F957C4"/>
    <w:rsid w:val="00FC3501"/>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CA9F"/>
  <w15:chartTrackingRefBased/>
  <w15:docId w15:val="{23D0901E-9121-4318-AB07-F43BB1B3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61"/>
    <w:pPr>
      <w:spacing w:after="0" w:line="240" w:lineRule="auto"/>
    </w:pPr>
    <w:rPr>
      <w:rFonts w:ascii="Calibri" w:hAnsi="Calibri" w:cs="Calibr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761"/>
    <w:pPr>
      <w:tabs>
        <w:tab w:val="center" w:pos="4513"/>
        <w:tab w:val="right" w:pos="9026"/>
      </w:tabs>
    </w:pPr>
  </w:style>
  <w:style w:type="character" w:customStyle="1" w:styleId="HeaderChar">
    <w:name w:val="Header Char"/>
    <w:basedOn w:val="DefaultParagraphFont"/>
    <w:link w:val="Header"/>
    <w:uiPriority w:val="99"/>
    <w:rsid w:val="009C4761"/>
    <w:rPr>
      <w:rFonts w:ascii="Calibri" w:hAnsi="Calibri" w:cs="Calibri"/>
      <w:lang w:val="ro-RO" w:eastAsia="ro-RO"/>
    </w:rPr>
  </w:style>
  <w:style w:type="paragraph" w:styleId="Footer">
    <w:name w:val="footer"/>
    <w:basedOn w:val="Normal"/>
    <w:link w:val="FooterChar"/>
    <w:uiPriority w:val="99"/>
    <w:unhideWhenUsed/>
    <w:rsid w:val="009C4761"/>
    <w:pPr>
      <w:tabs>
        <w:tab w:val="center" w:pos="4513"/>
        <w:tab w:val="right" w:pos="9026"/>
      </w:tabs>
    </w:pPr>
  </w:style>
  <w:style w:type="character" w:customStyle="1" w:styleId="FooterChar">
    <w:name w:val="Footer Char"/>
    <w:basedOn w:val="DefaultParagraphFont"/>
    <w:link w:val="Footer"/>
    <w:uiPriority w:val="99"/>
    <w:rsid w:val="009C4761"/>
    <w:rPr>
      <w:rFonts w:ascii="Calibri" w:hAnsi="Calibri" w:cs="Calibri"/>
      <w:lang w:val="ro-RO" w:eastAsia="ro-RO"/>
    </w:rPr>
  </w:style>
  <w:style w:type="paragraph" w:styleId="ListParagraph">
    <w:name w:val="List Paragraph"/>
    <w:basedOn w:val="Normal"/>
    <w:uiPriority w:val="34"/>
    <w:qFormat/>
    <w:rsid w:val="00FE36E4"/>
    <w:pPr>
      <w:ind w:left="720"/>
      <w:contextualSpacing/>
    </w:pPr>
  </w:style>
  <w:style w:type="paragraph" w:styleId="EndnoteText">
    <w:name w:val="endnote text"/>
    <w:basedOn w:val="Normal"/>
    <w:link w:val="EndnoteTextChar"/>
    <w:uiPriority w:val="99"/>
    <w:unhideWhenUsed/>
    <w:rsid w:val="00190A9E"/>
    <w:rPr>
      <w:sz w:val="20"/>
      <w:szCs w:val="20"/>
    </w:rPr>
  </w:style>
  <w:style w:type="character" w:customStyle="1" w:styleId="EndnoteTextChar">
    <w:name w:val="Endnote Text Char"/>
    <w:basedOn w:val="DefaultParagraphFont"/>
    <w:link w:val="EndnoteText"/>
    <w:uiPriority w:val="99"/>
    <w:rsid w:val="00190A9E"/>
    <w:rPr>
      <w:rFonts w:ascii="Calibri" w:hAnsi="Calibri" w:cs="Calibri"/>
      <w:sz w:val="20"/>
      <w:szCs w:val="20"/>
      <w:lang w:val="ro-RO" w:eastAsia="ro-RO"/>
    </w:rPr>
  </w:style>
  <w:style w:type="character" w:styleId="EndnoteReference">
    <w:name w:val="endnote reference"/>
    <w:basedOn w:val="DefaultParagraphFont"/>
    <w:uiPriority w:val="99"/>
    <w:semiHidden/>
    <w:unhideWhenUsed/>
    <w:rsid w:val="00190A9E"/>
    <w:rPr>
      <w:vertAlign w:val="superscript"/>
    </w:rPr>
  </w:style>
  <w:style w:type="character" w:styleId="Hyperlink">
    <w:name w:val="Hyperlink"/>
    <w:rsid w:val="00FC3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87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ngcimm.ro/attachment/fVJe4_GDPR-201906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F421-663D-4E2A-8388-979E00D6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Sandor</dc:creator>
  <cp:keywords/>
  <dc:description/>
  <cp:lastModifiedBy>Ileana Velicu</cp:lastModifiedBy>
  <cp:revision>6</cp:revision>
  <cp:lastPrinted>2019-10-09T11:38:00Z</cp:lastPrinted>
  <dcterms:created xsi:type="dcterms:W3CDTF">2026-03-09T13:40:00Z</dcterms:created>
  <dcterms:modified xsi:type="dcterms:W3CDTF">2026-03-09T13:44:00Z</dcterms:modified>
</cp:coreProperties>
</file>